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6922F" w14:textId="1A9BAE2B" w:rsidR="00381273" w:rsidRPr="00207A47" w:rsidRDefault="00381273" w:rsidP="00381273">
      <w:pPr>
        <w:rPr>
          <w:sz w:val="56"/>
          <w:lang w:eastAsia="en-GB"/>
        </w:rPr>
      </w:pPr>
    </w:p>
    <w:p w14:paraId="1E3E8A9F" w14:textId="5DABDF1E" w:rsidR="00207A47" w:rsidRPr="00207A47" w:rsidRDefault="00961CB5" w:rsidP="00207A47">
      <w:pPr>
        <w:jc w:val="center"/>
        <w:rPr>
          <w:b/>
          <w:bCs/>
          <w:noProof/>
          <w:sz w:val="56"/>
          <w:lang w:eastAsia="en-GB"/>
        </w:rPr>
      </w:pPr>
      <w:r>
        <w:rPr>
          <w:b/>
          <w:bCs/>
          <w:noProof/>
          <w:sz w:val="56"/>
          <w:lang w:eastAsia="en-GB"/>
        </w:rPr>
        <w:t>T</w:t>
      </w:r>
      <w:r w:rsidR="00207A47" w:rsidRPr="00207A47">
        <w:rPr>
          <w:b/>
          <w:bCs/>
          <w:noProof/>
          <w:sz w:val="56"/>
          <w:lang w:eastAsia="en-GB"/>
        </w:rPr>
        <w:t>he Fourth Hampton Court Bridge</w:t>
      </w:r>
    </w:p>
    <w:p w14:paraId="3652F608" w14:textId="4477499C" w:rsidR="00381273" w:rsidRDefault="00381273">
      <w:pPr>
        <w:rPr>
          <w:noProof/>
          <w:lang w:eastAsia="en-GB"/>
        </w:rPr>
      </w:pPr>
    </w:p>
    <w:p w14:paraId="27B56C65" w14:textId="6DB15DDD" w:rsidR="00381273" w:rsidRDefault="00207A47">
      <w:pPr>
        <w:rPr>
          <w:noProof/>
          <w:lang w:eastAsia="en-GB"/>
        </w:rPr>
      </w:pPr>
      <w:r>
        <w:rPr>
          <w:noProof/>
          <w:lang w:eastAsia="en-GB"/>
        </w:rPr>
        <mc:AlternateContent>
          <mc:Choice Requires="wps">
            <w:drawing>
              <wp:anchor distT="0" distB="0" distL="114300" distR="114300" simplePos="0" relativeHeight="251911168" behindDoc="0" locked="0" layoutInCell="1" allowOverlap="1" wp14:anchorId="1858ED7E" wp14:editId="43F5698F">
                <wp:simplePos x="0" y="0"/>
                <wp:positionH relativeFrom="column">
                  <wp:posOffset>175895</wp:posOffset>
                </wp:positionH>
                <wp:positionV relativeFrom="paragraph">
                  <wp:posOffset>5488940</wp:posOffset>
                </wp:positionV>
                <wp:extent cx="4904105" cy="635"/>
                <wp:effectExtent l="0" t="0" r="0" b="5715"/>
                <wp:wrapTight wrapText="bothSides">
                  <wp:wrapPolygon edited="0">
                    <wp:start x="0" y="0"/>
                    <wp:lineTo x="0" y="20832"/>
                    <wp:lineTo x="21480" y="20832"/>
                    <wp:lineTo x="21480" y="0"/>
                    <wp:lineTo x="0" y="0"/>
                  </wp:wrapPolygon>
                </wp:wrapTight>
                <wp:docPr id="4100" name="Text Box 4100"/>
                <wp:cNvGraphicFramePr/>
                <a:graphic xmlns:a="http://schemas.openxmlformats.org/drawingml/2006/main">
                  <a:graphicData uri="http://schemas.microsoft.com/office/word/2010/wordprocessingShape">
                    <wps:wsp>
                      <wps:cNvSpPr txBox="1"/>
                      <wps:spPr>
                        <a:xfrm>
                          <a:off x="0" y="0"/>
                          <a:ext cx="4904105" cy="635"/>
                        </a:xfrm>
                        <a:prstGeom prst="rect">
                          <a:avLst/>
                        </a:prstGeom>
                        <a:solidFill>
                          <a:prstClr val="white"/>
                        </a:solidFill>
                        <a:ln>
                          <a:noFill/>
                        </a:ln>
                        <a:effectLst/>
                      </wps:spPr>
                      <wps:txbx>
                        <w:txbxContent>
                          <w:p w14:paraId="785D67ED" w14:textId="2ABD4417" w:rsidR="00217389" w:rsidRPr="00207A47" w:rsidRDefault="00217389" w:rsidP="00207A47">
                            <w:pPr>
                              <w:pStyle w:val="Caption"/>
                              <w:jc w:val="center"/>
                              <w:rPr>
                                <w:noProof/>
                                <w:sz w:val="32"/>
                              </w:rPr>
                            </w:pPr>
                            <w:r w:rsidRPr="00207A47">
                              <w:rPr>
                                <w:sz w:val="32"/>
                              </w:rPr>
                              <w:t>Hampton Court Bridge, River Thames, Near London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100" o:spid="_x0000_s1026" type="#_x0000_t202" style="position:absolute;margin-left:13.85pt;margin-top:432.2pt;width:386.15pt;height:.0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" stroked="f">
                <v:textbox style="mso-fit-shape-to-text:t" inset="0,0,0,0">
                  <w:txbxContent>
                    <w:p w14:paraId="785D67ED" w14:textId="2ABD4417" w:rsidR="00217389" w:rsidRPr="00207A47" w:rsidRDefault="00217389" w:rsidP="00207A47">
                      <w:pPr>
                        <w:pStyle w:val="Caption"/>
                        <w:jc w:val="center"/>
                        <w:rPr>
                          <w:noProof/>
                          <w:sz w:val="32"/>
                        </w:rPr>
                      </w:pPr>
                      <w:r w:rsidRPr="00207A47">
                        <w:rPr>
                          <w:sz w:val="32"/>
                        </w:rPr>
                        <w:t>Hampton Court Bridge, River Thames, Near London</w:t>
                      </w:r>
                    </w:p>
                  </w:txbxContent>
                </v:textbox>
                <w10:wrap type="tight"/>
              </v:shape>
            </w:pict>
          </mc:Fallback>
        </mc:AlternateContent>
      </w:r>
      <w:r>
        <w:rPr>
          <w:noProof/>
          <w:lang w:eastAsia="en-GB"/>
        </w:rPr>
        <w:drawing>
          <wp:anchor distT="0" distB="0" distL="114300" distR="114300" simplePos="0" relativeHeight="251909120" behindDoc="1" locked="0" layoutInCell="1" allowOverlap="1" wp14:anchorId="18B2657B" wp14:editId="4EE3A515">
            <wp:simplePos x="0" y="0"/>
            <wp:positionH relativeFrom="column">
              <wp:posOffset>8255</wp:posOffset>
            </wp:positionH>
            <wp:positionV relativeFrom="paragraph">
              <wp:posOffset>1066165</wp:posOffset>
            </wp:positionV>
            <wp:extent cx="5487670" cy="4115435"/>
            <wp:effectExtent l="0" t="0" r="0" b="0"/>
            <wp:wrapTight wrapText="bothSides">
              <wp:wrapPolygon edited="0">
                <wp:start x="0" y="0"/>
                <wp:lineTo x="0" y="21497"/>
                <wp:lineTo x="21520" y="21497"/>
                <wp:lineTo x="21520" y="0"/>
                <wp:lineTo x="0" y="0"/>
              </wp:wrapPolygon>
            </wp:wrapTight>
            <wp:docPr id="4097" name="Picture 409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7670" cy="4115435"/>
                    </a:xfrm>
                    <a:prstGeom prst="rect">
                      <a:avLst/>
                    </a:prstGeom>
                  </pic:spPr>
                </pic:pic>
              </a:graphicData>
            </a:graphic>
            <wp14:sizeRelH relativeFrom="page">
              <wp14:pctWidth>0</wp14:pctWidth>
            </wp14:sizeRelH>
            <wp14:sizeRelV relativeFrom="page">
              <wp14:pctHeight>0</wp14:pctHeight>
            </wp14:sizeRelV>
          </wp:anchor>
        </w:drawing>
      </w:r>
      <w:r w:rsidR="00381273">
        <w:rPr>
          <w:noProof/>
          <w:lang w:eastAsia="en-GB"/>
        </w:rPr>
        <w:br w:type="page"/>
      </w:r>
    </w:p>
    <w:p w14:paraId="504D621A" w14:textId="77777777" w:rsidR="00035944" w:rsidRDefault="00035944">
      <w:pPr>
        <w:rPr>
          <w:noProof/>
          <w:sz w:val="24"/>
          <w:lang w:eastAsia="en-GB"/>
        </w:rPr>
      </w:pPr>
    </w:p>
    <w:p w14:paraId="43B962F3" w14:textId="77777777" w:rsidR="00035944" w:rsidRDefault="00035944">
      <w:pPr>
        <w:rPr>
          <w:noProof/>
          <w:sz w:val="24"/>
          <w:lang w:eastAsia="en-GB"/>
        </w:rPr>
      </w:pPr>
    </w:p>
    <w:p w14:paraId="3A15E682" w14:textId="77777777" w:rsidR="00035944" w:rsidRDefault="00035944">
      <w:pPr>
        <w:rPr>
          <w:noProof/>
          <w:sz w:val="24"/>
          <w:lang w:eastAsia="en-GB"/>
        </w:rPr>
      </w:pPr>
    </w:p>
    <w:p w14:paraId="4CA2796F" w14:textId="37CB752E" w:rsidR="00381273" w:rsidRPr="00252E00" w:rsidRDefault="009A480A">
      <w:pPr>
        <w:rPr>
          <w:noProof/>
          <w:sz w:val="24"/>
          <w:lang w:eastAsia="en-GB"/>
        </w:rPr>
      </w:pPr>
      <w:r w:rsidRPr="00252E00">
        <w:rPr>
          <w:noProof/>
          <w:sz w:val="24"/>
          <w:lang w:eastAsia="en-GB"/>
        </w:rPr>
        <w:t>Some o</w:t>
      </w:r>
      <w:r w:rsidR="00381273" w:rsidRPr="00252E00">
        <w:rPr>
          <w:noProof/>
          <w:sz w:val="24"/>
          <w:lang w:eastAsia="en-GB"/>
        </w:rPr>
        <w:t>ther books</w:t>
      </w:r>
      <w:r w:rsidR="00B35E08" w:rsidRPr="00252E00">
        <w:rPr>
          <w:noProof/>
          <w:sz w:val="24"/>
          <w:lang w:eastAsia="en-GB"/>
        </w:rPr>
        <w:t xml:space="preserve"> and publications </w:t>
      </w:r>
      <w:r w:rsidR="00381273" w:rsidRPr="00252E00">
        <w:rPr>
          <w:noProof/>
          <w:sz w:val="24"/>
          <w:lang w:eastAsia="en-GB"/>
        </w:rPr>
        <w:t xml:space="preserve">by the </w:t>
      </w:r>
      <w:r w:rsidR="00CD22C3" w:rsidRPr="00252E00">
        <w:rPr>
          <w:noProof/>
          <w:sz w:val="24"/>
          <w:lang w:eastAsia="en-GB"/>
        </w:rPr>
        <w:t>same a</w:t>
      </w:r>
      <w:r w:rsidR="00381273" w:rsidRPr="00252E00">
        <w:rPr>
          <w:noProof/>
          <w:sz w:val="24"/>
          <w:lang w:eastAsia="en-GB"/>
        </w:rPr>
        <w:t>uthor</w:t>
      </w:r>
      <w:r w:rsidR="00252E00">
        <w:rPr>
          <w:noProof/>
          <w:sz w:val="24"/>
          <w:lang w:eastAsia="en-GB"/>
        </w:rPr>
        <w:t>.</w:t>
      </w:r>
    </w:p>
    <w:p w14:paraId="54238BF3" w14:textId="566C1DE7" w:rsidR="0076124D" w:rsidRPr="00252E00" w:rsidRDefault="00B87B91">
      <w:pPr>
        <w:rPr>
          <w:noProof/>
          <w:sz w:val="24"/>
          <w:lang w:eastAsia="en-GB"/>
        </w:rPr>
      </w:pPr>
      <w:r>
        <w:rPr>
          <w:i/>
          <w:noProof/>
          <w:sz w:val="24"/>
          <w:lang w:eastAsia="en-GB"/>
        </w:rPr>
        <w:t xml:space="preserve">Modelling </w:t>
      </w:r>
      <w:r w:rsidR="0076124D" w:rsidRPr="00252E00">
        <w:rPr>
          <w:i/>
          <w:noProof/>
          <w:sz w:val="24"/>
          <w:lang w:eastAsia="en-GB"/>
        </w:rPr>
        <w:t>Life Cycle Cost</w:t>
      </w:r>
      <w:r>
        <w:rPr>
          <w:i/>
          <w:noProof/>
          <w:sz w:val="24"/>
          <w:lang w:eastAsia="en-GB"/>
        </w:rPr>
        <w:t xml:space="preserve">s for New Cities Overseas </w:t>
      </w:r>
      <w:r w:rsidR="0076124D" w:rsidRPr="00252E00">
        <w:rPr>
          <w:i/>
          <w:noProof/>
          <w:sz w:val="24"/>
          <w:lang w:eastAsia="en-GB"/>
        </w:rPr>
        <w:t xml:space="preserve"> </w:t>
      </w:r>
      <w:r w:rsidR="009A480A" w:rsidRPr="00252E00">
        <w:rPr>
          <w:noProof/>
          <w:sz w:val="24"/>
          <w:lang w:eastAsia="en-GB"/>
        </w:rPr>
        <w:t>for Asset Management News of the British Institute of Management</w:t>
      </w:r>
    </w:p>
    <w:p w14:paraId="3DB2CE6A" w14:textId="73D46878" w:rsidR="0076124D" w:rsidRPr="00252E00" w:rsidRDefault="0076124D">
      <w:pPr>
        <w:rPr>
          <w:noProof/>
          <w:sz w:val="24"/>
          <w:lang w:eastAsia="en-GB"/>
        </w:rPr>
      </w:pPr>
      <w:r w:rsidRPr="00252E00">
        <w:rPr>
          <w:i/>
          <w:noProof/>
          <w:sz w:val="24"/>
          <w:lang w:eastAsia="en-GB"/>
        </w:rPr>
        <w:t>Will the real project please stand up</w:t>
      </w:r>
      <w:r w:rsidR="009A480A" w:rsidRPr="00252E00">
        <w:rPr>
          <w:i/>
          <w:noProof/>
          <w:sz w:val="24"/>
          <w:lang w:eastAsia="en-GB"/>
        </w:rPr>
        <w:t>?</w:t>
      </w:r>
      <w:r w:rsidR="009A480A" w:rsidRPr="00252E00">
        <w:rPr>
          <w:noProof/>
          <w:sz w:val="24"/>
          <w:lang w:eastAsia="en-GB"/>
        </w:rPr>
        <w:t xml:space="preserve"> – Association of Project Management 2006/7 Yearbook  </w:t>
      </w:r>
      <w:r w:rsidR="009A480A" w:rsidRPr="00252E00">
        <w:rPr>
          <w:noProof/>
          <w:sz w:val="24"/>
          <w:lang w:eastAsia="en-GB"/>
        </w:rPr>
        <w:br/>
        <w:t>(With Verna Allee)</w:t>
      </w:r>
    </w:p>
    <w:p w14:paraId="0A244340" w14:textId="26011271" w:rsidR="0076124D" w:rsidRPr="00252E00" w:rsidRDefault="00F82450">
      <w:pPr>
        <w:rPr>
          <w:noProof/>
          <w:sz w:val="24"/>
          <w:lang w:eastAsia="en-GB"/>
        </w:rPr>
      </w:pPr>
      <w:r>
        <w:rPr>
          <w:i/>
          <w:noProof/>
          <w:sz w:val="24"/>
          <w:lang w:eastAsia="en-GB"/>
        </w:rPr>
        <w:t>Co-creating essential business models</w:t>
      </w:r>
      <w:r w:rsidR="0076124D" w:rsidRPr="00252E00">
        <w:rPr>
          <w:i/>
          <w:noProof/>
          <w:sz w:val="24"/>
          <w:lang w:eastAsia="en-GB"/>
        </w:rPr>
        <w:t xml:space="preserve"> – the VES handbook</w:t>
      </w:r>
      <w:r w:rsidR="009A480A" w:rsidRPr="00252E00">
        <w:rPr>
          <w:noProof/>
          <w:sz w:val="24"/>
          <w:lang w:eastAsia="en-GB"/>
        </w:rPr>
        <w:br/>
      </w:r>
      <w:r w:rsidR="00D55925" w:rsidRPr="00252E00">
        <w:rPr>
          <w:noProof/>
          <w:sz w:val="24"/>
          <w:lang w:eastAsia="en-GB"/>
        </w:rPr>
        <w:t>(</w:t>
      </w:r>
      <w:r w:rsidR="009A480A" w:rsidRPr="00252E00">
        <w:rPr>
          <w:noProof/>
          <w:sz w:val="24"/>
          <w:lang w:eastAsia="en-GB"/>
        </w:rPr>
        <w:t>With Christie Sarri</w:t>
      </w:r>
      <w:r w:rsidR="00D55925" w:rsidRPr="00252E00">
        <w:rPr>
          <w:noProof/>
          <w:sz w:val="24"/>
          <w:lang w:eastAsia="en-GB"/>
        </w:rPr>
        <w:t>)</w:t>
      </w:r>
    </w:p>
    <w:p w14:paraId="3A5A5952" w14:textId="372168BF" w:rsidR="00BC7F48" w:rsidRPr="00252E00" w:rsidRDefault="0076124D">
      <w:pPr>
        <w:rPr>
          <w:noProof/>
          <w:sz w:val="24"/>
          <w:lang w:eastAsia="en-GB"/>
        </w:rPr>
      </w:pPr>
      <w:r w:rsidRPr="00252E00">
        <w:rPr>
          <w:i/>
          <w:noProof/>
          <w:sz w:val="24"/>
          <w:lang w:eastAsia="en-GB"/>
        </w:rPr>
        <w:t>Project management</w:t>
      </w:r>
      <w:r w:rsidRPr="00252E00">
        <w:rPr>
          <w:noProof/>
          <w:sz w:val="24"/>
          <w:lang w:eastAsia="en-GB"/>
        </w:rPr>
        <w:t xml:space="preserve"> – unicom seminar</w:t>
      </w:r>
    </w:p>
    <w:p w14:paraId="79525A5C" w14:textId="17E2D139" w:rsidR="0076124D" w:rsidRPr="00252E00" w:rsidRDefault="0076124D">
      <w:pPr>
        <w:rPr>
          <w:noProof/>
          <w:sz w:val="24"/>
          <w:lang w:eastAsia="en-GB"/>
        </w:rPr>
      </w:pPr>
      <w:r w:rsidRPr="00252E00">
        <w:rPr>
          <w:i/>
          <w:noProof/>
          <w:sz w:val="24"/>
          <w:lang w:eastAsia="en-GB"/>
        </w:rPr>
        <w:t>U</w:t>
      </w:r>
      <w:r w:rsidR="004025F8" w:rsidRPr="00252E00">
        <w:rPr>
          <w:i/>
          <w:noProof/>
          <w:sz w:val="24"/>
          <w:lang w:eastAsia="en-GB"/>
        </w:rPr>
        <w:t>sing value networks</w:t>
      </w:r>
      <w:r w:rsidRPr="00252E00">
        <w:rPr>
          <w:i/>
          <w:noProof/>
          <w:sz w:val="24"/>
          <w:lang w:eastAsia="en-GB"/>
        </w:rPr>
        <w:t xml:space="preserve"> to boost construction performance</w:t>
      </w:r>
      <w:r w:rsidR="009A480A" w:rsidRPr="00252E00">
        <w:rPr>
          <w:noProof/>
          <w:sz w:val="24"/>
          <w:lang w:eastAsia="en-GB"/>
        </w:rPr>
        <w:t xml:space="preserve"> – For Proceedings of  The Institution of Civil Engineers </w:t>
      </w:r>
      <w:r w:rsidR="00D55925" w:rsidRPr="00252E00">
        <w:rPr>
          <w:noProof/>
          <w:sz w:val="24"/>
          <w:lang w:eastAsia="en-GB"/>
        </w:rPr>
        <w:t>(W</w:t>
      </w:r>
      <w:r w:rsidR="009A480A" w:rsidRPr="00252E00">
        <w:rPr>
          <w:noProof/>
          <w:sz w:val="24"/>
          <w:lang w:eastAsia="en-GB"/>
        </w:rPr>
        <w:t>ith Christie Sarri and Lilly Evans</w:t>
      </w:r>
      <w:r w:rsidR="00D55925" w:rsidRPr="00252E00">
        <w:rPr>
          <w:noProof/>
          <w:sz w:val="24"/>
          <w:lang w:eastAsia="en-GB"/>
        </w:rPr>
        <w:t>)</w:t>
      </w:r>
    </w:p>
    <w:p w14:paraId="0BB8D5FB" w14:textId="05F96E32" w:rsidR="004025F8" w:rsidRPr="00252E00" w:rsidRDefault="004025F8" w:rsidP="004025F8">
      <w:pPr>
        <w:rPr>
          <w:noProof/>
          <w:sz w:val="24"/>
          <w:lang w:eastAsia="en-GB"/>
        </w:rPr>
      </w:pPr>
      <w:r w:rsidRPr="00252E00">
        <w:rPr>
          <w:i/>
          <w:noProof/>
          <w:sz w:val="24"/>
          <w:lang w:eastAsia="en-GB"/>
        </w:rPr>
        <w:t>How could “Open Government” transform its transparency? - Cultivating a new vocabulary for success in Greece and the UK</w:t>
      </w:r>
      <w:r w:rsidR="00252E00" w:rsidRPr="00252E00">
        <w:rPr>
          <w:i/>
          <w:noProof/>
          <w:sz w:val="24"/>
          <w:lang w:eastAsia="en-GB"/>
        </w:rPr>
        <w:t xml:space="preserve"> – </w:t>
      </w:r>
      <w:r w:rsidR="00252E00" w:rsidRPr="00252E00">
        <w:rPr>
          <w:noProof/>
          <w:sz w:val="24"/>
          <w:lang w:eastAsia="en-GB"/>
        </w:rPr>
        <w:t>Academia.eu</w:t>
      </w:r>
    </w:p>
    <w:p w14:paraId="7F7EE7B6" w14:textId="62E8E08D" w:rsidR="0076124D" w:rsidRPr="00252E00" w:rsidRDefault="0076124D" w:rsidP="004025F8">
      <w:pPr>
        <w:rPr>
          <w:noProof/>
          <w:sz w:val="24"/>
          <w:lang w:eastAsia="en-GB"/>
        </w:rPr>
      </w:pPr>
      <w:r w:rsidRPr="00252E00">
        <w:rPr>
          <w:i/>
          <w:noProof/>
          <w:sz w:val="24"/>
          <w:lang w:eastAsia="en-GB"/>
        </w:rPr>
        <w:t>Questions without answers</w:t>
      </w:r>
      <w:r w:rsidR="0023584A" w:rsidRPr="00252E00">
        <w:rPr>
          <w:i/>
          <w:noProof/>
          <w:sz w:val="24"/>
          <w:lang w:eastAsia="en-GB"/>
        </w:rPr>
        <w:t xml:space="preserve"> (W</w:t>
      </w:r>
      <w:r w:rsidR="009A480A" w:rsidRPr="00252E00">
        <w:rPr>
          <w:noProof/>
          <w:sz w:val="24"/>
          <w:lang w:eastAsia="en-GB"/>
        </w:rPr>
        <w:t>ith Christie Sarri</w:t>
      </w:r>
      <w:r w:rsidR="0023584A" w:rsidRPr="00252E00">
        <w:rPr>
          <w:noProof/>
          <w:sz w:val="24"/>
          <w:lang w:eastAsia="en-GB"/>
        </w:rPr>
        <w:t>)</w:t>
      </w:r>
      <w:r w:rsidR="00252E00" w:rsidRPr="00252E00">
        <w:rPr>
          <w:noProof/>
          <w:sz w:val="24"/>
          <w:lang w:eastAsia="en-GB"/>
        </w:rPr>
        <w:t xml:space="preserve"> - Amazon</w:t>
      </w:r>
    </w:p>
    <w:p w14:paraId="16232F54" w14:textId="24D5C3F6" w:rsidR="0076124D" w:rsidRPr="00252E00" w:rsidRDefault="004025F8" w:rsidP="004025F8">
      <w:pPr>
        <w:rPr>
          <w:noProof/>
          <w:sz w:val="24"/>
          <w:lang w:eastAsia="en-GB"/>
        </w:rPr>
      </w:pPr>
      <w:r w:rsidRPr="00252E00">
        <w:rPr>
          <w:i/>
          <w:noProof/>
          <w:sz w:val="24"/>
          <w:lang w:eastAsia="en-GB"/>
        </w:rPr>
        <w:t>Modelling innovation using the Value Exchange System (VES)</w:t>
      </w:r>
      <w:r w:rsidR="0023584A" w:rsidRPr="00252E00">
        <w:rPr>
          <w:noProof/>
          <w:sz w:val="24"/>
          <w:lang w:eastAsia="en-GB"/>
        </w:rPr>
        <w:t xml:space="preserve"> (W</w:t>
      </w:r>
      <w:r w:rsidR="009A480A" w:rsidRPr="00252E00">
        <w:rPr>
          <w:noProof/>
          <w:sz w:val="24"/>
          <w:lang w:eastAsia="en-GB"/>
        </w:rPr>
        <w:t>ith Christie Sarri</w:t>
      </w:r>
      <w:r w:rsidR="0023584A" w:rsidRPr="00252E00">
        <w:rPr>
          <w:noProof/>
          <w:sz w:val="24"/>
          <w:lang w:eastAsia="en-GB"/>
        </w:rPr>
        <w:t>)</w:t>
      </w:r>
      <w:r w:rsidR="00252E00" w:rsidRPr="00252E00">
        <w:rPr>
          <w:noProof/>
          <w:sz w:val="24"/>
          <w:lang w:eastAsia="en-GB"/>
        </w:rPr>
        <w:t xml:space="preserve"> - Amazon</w:t>
      </w:r>
    </w:p>
    <w:p w14:paraId="259B1209" w14:textId="0E847E02" w:rsidR="009F7032" w:rsidRPr="00252E00" w:rsidRDefault="002605F9" w:rsidP="004025F8">
      <w:pPr>
        <w:rPr>
          <w:noProof/>
          <w:sz w:val="24"/>
          <w:lang w:eastAsia="en-GB"/>
        </w:rPr>
      </w:pPr>
      <w:r w:rsidRPr="00252E00">
        <w:rPr>
          <w:i/>
          <w:noProof/>
          <w:sz w:val="24"/>
          <w:lang w:eastAsia="en-GB"/>
        </w:rPr>
        <w:t>Ecosystem Economics – How cool can you get?</w:t>
      </w:r>
      <w:r w:rsidRPr="00252E00">
        <w:rPr>
          <w:noProof/>
          <w:sz w:val="24"/>
          <w:lang w:eastAsia="en-GB"/>
        </w:rPr>
        <w:t xml:space="preserve"> </w:t>
      </w:r>
      <w:r w:rsidR="009F7032" w:rsidRPr="00252E00">
        <w:rPr>
          <w:noProof/>
          <w:sz w:val="24"/>
          <w:lang w:eastAsia="en-GB"/>
        </w:rPr>
        <w:t>Entrepreneur country – article</w:t>
      </w:r>
    </w:p>
    <w:p w14:paraId="19DF8EB9" w14:textId="5069CF3D" w:rsidR="009F7032" w:rsidRPr="00252E00" w:rsidRDefault="00217389" w:rsidP="004025F8">
      <w:pPr>
        <w:rPr>
          <w:noProof/>
          <w:sz w:val="24"/>
          <w:lang w:eastAsia="en-GB"/>
        </w:rPr>
      </w:pPr>
      <w:hyperlink r:id="rId11" w:history="1">
        <w:r w:rsidR="009F7032" w:rsidRPr="00252E00">
          <w:rPr>
            <w:rStyle w:val="Hyperlink"/>
            <w:i/>
            <w:noProof/>
            <w:sz w:val="24"/>
            <w:lang w:eastAsia="en-GB"/>
          </w:rPr>
          <w:t>Does Doughnut Economics need star enterprises?</w:t>
        </w:r>
      </w:hyperlink>
      <w:r w:rsidR="00D55925" w:rsidRPr="00252E00">
        <w:rPr>
          <w:rStyle w:val="Hyperlink"/>
          <w:noProof/>
          <w:sz w:val="24"/>
          <w:lang w:eastAsia="en-GB"/>
        </w:rPr>
        <w:t xml:space="preserve">  Article Enlivening Edge</w:t>
      </w:r>
    </w:p>
    <w:p w14:paraId="15E96661" w14:textId="7F2AC931" w:rsidR="009F7032" w:rsidRPr="00252E00" w:rsidRDefault="00217389" w:rsidP="004025F8">
      <w:pPr>
        <w:rPr>
          <w:noProof/>
          <w:sz w:val="24"/>
          <w:lang w:eastAsia="en-GB"/>
        </w:rPr>
      </w:pPr>
      <w:hyperlink r:id="rId12" w:history="1">
        <w:r w:rsidR="009F7032" w:rsidRPr="00252E00">
          <w:rPr>
            <w:rStyle w:val="Hyperlink"/>
            <w:noProof/>
            <w:sz w:val="24"/>
            <w:lang w:eastAsia="en-GB"/>
          </w:rPr>
          <w:t>VES Newsletter</w:t>
        </w:r>
      </w:hyperlink>
    </w:p>
    <w:p w14:paraId="783C456D" w14:textId="77777777" w:rsidR="004025F8" w:rsidRDefault="004025F8" w:rsidP="004025F8">
      <w:pPr>
        <w:rPr>
          <w:noProof/>
          <w:lang w:eastAsia="en-GB"/>
        </w:rPr>
      </w:pPr>
    </w:p>
    <w:p w14:paraId="12146642" w14:textId="77777777" w:rsidR="0076124D" w:rsidRDefault="0076124D">
      <w:pPr>
        <w:rPr>
          <w:noProof/>
          <w:lang w:eastAsia="en-GB"/>
        </w:rPr>
      </w:pPr>
    </w:p>
    <w:p w14:paraId="7B5298AD" w14:textId="77777777" w:rsidR="00B35E08" w:rsidRDefault="00B35E08">
      <w:pPr>
        <w:rPr>
          <w:noProof/>
          <w:lang w:eastAsia="en-GB"/>
        </w:rPr>
      </w:pPr>
    </w:p>
    <w:p w14:paraId="33957880" w14:textId="77777777" w:rsidR="00381273" w:rsidRDefault="00381273">
      <w:pPr>
        <w:rPr>
          <w:noProof/>
          <w:lang w:eastAsia="en-GB"/>
        </w:rPr>
      </w:pPr>
    </w:p>
    <w:p w14:paraId="38625B7A" w14:textId="77777777" w:rsidR="00E5491F" w:rsidRDefault="00381273" w:rsidP="004031D9">
      <w:pPr>
        <w:pStyle w:val="Heading3"/>
        <w:rPr>
          <w:noProof/>
          <w:lang w:eastAsia="en-GB"/>
        </w:rPr>
      </w:pPr>
      <w:r>
        <w:rPr>
          <w:noProof/>
          <w:lang w:eastAsia="en-GB"/>
        </w:rPr>
        <w:br w:type="page"/>
      </w:r>
    </w:p>
    <w:p w14:paraId="0C565C5E" w14:textId="77777777" w:rsidR="00E5491F" w:rsidRDefault="00E5491F" w:rsidP="00E5491F">
      <w:pPr>
        <w:jc w:val="center"/>
        <w:rPr>
          <w:noProof/>
          <w:sz w:val="24"/>
          <w:lang w:eastAsia="en-GB"/>
        </w:rPr>
      </w:pPr>
    </w:p>
    <w:p w14:paraId="682234A6" w14:textId="77777777" w:rsidR="00E5491F" w:rsidRDefault="00E5491F" w:rsidP="00E5491F">
      <w:pPr>
        <w:jc w:val="center"/>
        <w:rPr>
          <w:noProof/>
          <w:sz w:val="24"/>
          <w:lang w:eastAsia="en-GB"/>
        </w:rPr>
      </w:pPr>
    </w:p>
    <w:p w14:paraId="597B1EB9" w14:textId="034AAE7B" w:rsidR="00E5491F" w:rsidRDefault="00E5491F" w:rsidP="00E5491F">
      <w:pPr>
        <w:jc w:val="center"/>
        <w:rPr>
          <w:rFonts w:cstheme="minorHAnsi"/>
          <w:b/>
          <w:bCs/>
          <w:noProof/>
          <w:color w:val="4F81BD" w:themeColor="accent1"/>
          <w:sz w:val="28"/>
          <w:lang w:eastAsia="en-GB"/>
        </w:rPr>
      </w:pPr>
      <w:r w:rsidRPr="00E5491F">
        <w:rPr>
          <w:noProof/>
          <w:sz w:val="24"/>
          <w:lang w:eastAsia="en-GB"/>
        </w:rPr>
        <w:t>To Cheryl</w:t>
      </w:r>
      <w:r>
        <w:rPr>
          <w:noProof/>
          <w:lang w:eastAsia="en-GB"/>
        </w:rPr>
        <w:br w:type="page"/>
      </w:r>
    </w:p>
    <w:p w14:paraId="52563043" w14:textId="305C216D" w:rsidR="00570C04" w:rsidRDefault="00DD7584" w:rsidP="004031D9">
      <w:pPr>
        <w:pStyle w:val="Heading3"/>
      </w:pPr>
      <w:r>
        <w:lastRenderedPageBreak/>
        <w:t xml:space="preserve"> </w:t>
      </w:r>
    </w:p>
    <w:p w14:paraId="16FD1102" w14:textId="05822E8E" w:rsidR="00381273" w:rsidRPr="00DE2E9F" w:rsidRDefault="00381273">
      <w:pPr>
        <w:rPr>
          <w:noProof/>
          <w:sz w:val="32"/>
          <w:lang w:eastAsia="en-GB"/>
        </w:rPr>
      </w:pPr>
    </w:p>
    <w:p w14:paraId="343ECE48" w14:textId="049BB658" w:rsidR="00CD22C3" w:rsidRPr="00DE2E9F" w:rsidRDefault="00961CB5" w:rsidP="00CD22C3">
      <w:pPr>
        <w:jc w:val="center"/>
        <w:rPr>
          <w:b/>
          <w:bCs/>
          <w:noProof/>
          <w:sz w:val="48"/>
          <w:lang w:eastAsia="en-GB"/>
        </w:rPr>
      </w:pPr>
      <w:r w:rsidRPr="00DE2E9F">
        <w:rPr>
          <w:b/>
          <w:bCs/>
          <w:noProof/>
          <w:sz w:val="48"/>
          <w:lang w:eastAsia="en-GB"/>
        </w:rPr>
        <w:t>T</w:t>
      </w:r>
      <w:r w:rsidR="00CD22C3" w:rsidRPr="00DE2E9F">
        <w:rPr>
          <w:b/>
          <w:bCs/>
          <w:noProof/>
          <w:sz w:val="48"/>
          <w:lang w:eastAsia="en-GB"/>
        </w:rPr>
        <w:t>he Fourth Hampton Court Bridge</w:t>
      </w:r>
    </w:p>
    <w:p w14:paraId="67699923" w14:textId="04F0426B" w:rsidR="00CD22C3" w:rsidRPr="00DE2E9F" w:rsidRDefault="00CD22C3" w:rsidP="00CD22C3">
      <w:pPr>
        <w:jc w:val="center"/>
        <w:rPr>
          <w:b/>
          <w:bCs/>
          <w:noProof/>
          <w:sz w:val="44"/>
          <w:lang w:eastAsia="en-GB"/>
        </w:rPr>
      </w:pPr>
      <w:r w:rsidRPr="00DE2E9F">
        <w:rPr>
          <w:b/>
          <w:bCs/>
          <w:noProof/>
          <w:sz w:val="44"/>
          <w:lang w:eastAsia="en-GB"/>
        </w:rPr>
        <w:br/>
      </w:r>
      <w:r w:rsidR="005957D3" w:rsidRPr="00DE2E9F">
        <w:rPr>
          <w:b/>
          <w:bCs/>
          <w:noProof/>
          <w:sz w:val="40"/>
          <w:lang w:eastAsia="en-GB"/>
        </w:rPr>
        <w:t>Organization</w:t>
      </w:r>
      <w:r w:rsidR="00961CB5" w:rsidRPr="00DE2E9F">
        <w:rPr>
          <w:b/>
          <w:bCs/>
          <w:noProof/>
          <w:sz w:val="40"/>
          <w:lang w:eastAsia="en-GB"/>
        </w:rPr>
        <w:t>al and Technical Design</w:t>
      </w:r>
    </w:p>
    <w:p w14:paraId="12426158" w14:textId="77777777" w:rsidR="00381273" w:rsidRDefault="00381273">
      <w:pPr>
        <w:rPr>
          <w:noProof/>
          <w:lang w:eastAsia="en-GB"/>
        </w:rPr>
      </w:pPr>
    </w:p>
    <w:p w14:paraId="354BEEA9" w14:textId="77777777" w:rsidR="00381273" w:rsidRPr="00207A47" w:rsidRDefault="00381273" w:rsidP="00207A47">
      <w:pPr>
        <w:jc w:val="center"/>
        <w:rPr>
          <w:noProof/>
          <w:sz w:val="44"/>
          <w:lang w:eastAsia="en-GB"/>
        </w:rPr>
      </w:pPr>
    </w:p>
    <w:p w14:paraId="19BCE014" w14:textId="14667196" w:rsidR="00381273" w:rsidRPr="00207A47" w:rsidRDefault="008E0ABF" w:rsidP="00207A47">
      <w:pPr>
        <w:jc w:val="center"/>
        <w:rPr>
          <w:noProof/>
          <w:sz w:val="44"/>
          <w:lang w:eastAsia="en-GB"/>
        </w:rPr>
      </w:pPr>
      <w:r w:rsidRPr="00207A47">
        <w:rPr>
          <w:noProof/>
          <w:sz w:val="44"/>
          <w:lang w:eastAsia="en-GB"/>
        </w:rPr>
        <w:t>David I</w:t>
      </w:r>
      <w:r w:rsidR="00207A47">
        <w:rPr>
          <w:noProof/>
          <w:sz w:val="44"/>
          <w:lang w:eastAsia="en-GB"/>
        </w:rPr>
        <w:t>.</w:t>
      </w:r>
      <w:r w:rsidRPr="00207A47">
        <w:rPr>
          <w:noProof/>
          <w:sz w:val="44"/>
          <w:lang w:eastAsia="en-GB"/>
        </w:rPr>
        <w:t xml:space="preserve"> Meggitt</w:t>
      </w:r>
    </w:p>
    <w:p w14:paraId="3CEE2F06" w14:textId="3931EF45" w:rsidR="008E0ABF" w:rsidRPr="00035944" w:rsidRDefault="008E0ABF" w:rsidP="00207A47">
      <w:pPr>
        <w:jc w:val="center"/>
        <w:rPr>
          <w:noProof/>
          <w:sz w:val="24"/>
          <w:lang w:eastAsia="en-GB"/>
        </w:rPr>
      </w:pPr>
      <w:r w:rsidRPr="00035944">
        <w:rPr>
          <w:noProof/>
          <w:sz w:val="24"/>
          <w:lang w:eastAsia="en-GB"/>
        </w:rPr>
        <w:t>BSc CEng MICE MCMI FRSA</w:t>
      </w:r>
      <w:r w:rsidRPr="00035944">
        <w:rPr>
          <w:noProof/>
          <w:sz w:val="24"/>
          <w:lang w:eastAsia="en-GB"/>
        </w:rPr>
        <w:br/>
        <w:t>(Retd. MIMC MInstD MIHT)</w:t>
      </w:r>
    </w:p>
    <w:p w14:paraId="0C7043A1" w14:textId="77777777" w:rsidR="00381273" w:rsidRPr="00207A47" w:rsidRDefault="00381273" w:rsidP="00F12FDF">
      <w:pPr>
        <w:jc w:val="center"/>
        <w:rPr>
          <w:noProof/>
          <w:sz w:val="44"/>
          <w:lang w:eastAsia="en-GB"/>
        </w:rPr>
      </w:pPr>
      <w:bookmarkStart w:id="0" w:name="_GoBack"/>
    </w:p>
    <w:p w14:paraId="5FCCA9AE" w14:textId="77777777" w:rsidR="00F12FDF" w:rsidRPr="00DE2E9F" w:rsidRDefault="00F12FDF" w:rsidP="00F12FDF">
      <w:pPr>
        <w:jc w:val="center"/>
        <w:rPr>
          <w:b/>
          <w:bCs/>
          <w:noProof/>
          <w:sz w:val="28"/>
          <w:lang w:eastAsia="en-GB"/>
        </w:rPr>
      </w:pPr>
      <w:r w:rsidRPr="00DE2E9F">
        <w:rPr>
          <w:b/>
          <w:bCs/>
          <w:noProof/>
          <w:sz w:val="28"/>
          <w:lang w:eastAsia="en-GB"/>
        </w:rPr>
        <w:t>Technical Supplement to:-</w:t>
      </w:r>
    </w:p>
    <w:p w14:paraId="5B78568D" w14:textId="434EE76F" w:rsidR="00381273" w:rsidRPr="00DE2E9F" w:rsidRDefault="00F12FDF" w:rsidP="00F12FDF">
      <w:pPr>
        <w:jc w:val="center"/>
        <w:rPr>
          <w:b/>
          <w:bCs/>
          <w:noProof/>
          <w:sz w:val="28"/>
          <w:lang w:eastAsia="en-GB"/>
        </w:rPr>
      </w:pPr>
      <w:r w:rsidRPr="00DE2E9F">
        <w:rPr>
          <w:b/>
          <w:bCs/>
          <w:noProof/>
          <w:sz w:val="28"/>
          <w:lang w:eastAsia="en-GB"/>
        </w:rPr>
        <w:t xml:space="preserve">“Hampton Court Bridge Through the Ages – </w:t>
      </w:r>
      <w:r w:rsidRPr="00DE2E9F">
        <w:rPr>
          <w:b/>
          <w:bCs/>
          <w:noProof/>
          <w:sz w:val="28"/>
          <w:lang w:eastAsia="en-GB"/>
        </w:rPr>
        <w:br/>
        <w:t>The Story of the Crossings over the River Thames at Hampton Court.”</w:t>
      </w:r>
    </w:p>
    <w:p w14:paraId="2851FD53" w14:textId="0D81427C" w:rsidR="00F12FDF" w:rsidRPr="00DE2E9F" w:rsidRDefault="00F12FDF" w:rsidP="00F12FDF">
      <w:pPr>
        <w:jc w:val="center"/>
        <w:rPr>
          <w:noProof/>
          <w:sz w:val="28"/>
          <w:lang w:eastAsia="en-GB"/>
        </w:rPr>
      </w:pPr>
      <w:r w:rsidRPr="00DE2E9F">
        <w:rPr>
          <w:b/>
          <w:bCs/>
          <w:noProof/>
          <w:sz w:val="28"/>
          <w:lang w:eastAsia="en-GB"/>
        </w:rPr>
        <w:t>Published by the Molesey Local History Society</w:t>
      </w:r>
    </w:p>
    <w:bookmarkEnd w:id="0"/>
    <w:p w14:paraId="584082D7" w14:textId="77777777" w:rsidR="00381273" w:rsidRDefault="00381273" w:rsidP="00F12FDF">
      <w:pPr>
        <w:jc w:val="center"/>
        <w:rPr>
          <w:noProof/>
          <w:lang w:eastAsia="en-GB"/>
        </w:rPr>
      </w:pPr>
    </w:p>
    <w:p w14:paraId="3DE85B3B" w14:textId="77777777" w:rsidR="00381273" w:rsidRDefault="00381273">
      <w:pPr>
        <w:rPr>
          <w:noProof/>
          <w:lang w:eastAsia="en-GB"/>
        </w:rPr>
      </w:pPr>
    </w:p>
    <w:p w14:paraId="567A3263" w14:textId="77777777" w:rsidR="00381273" w:rsidRDefault="00381273">
      <w:pPr>
        <w:rPr>
          <w:noProof/>
          <w:lang w:eastAsia="en-GB"/>
        </w:rPr>
      </w:pPr>
    </w:p>
    <w:p w14:paraId="28EBE292" w14:textId="7C5FD660" w:rsidR="00381273" w:rsidRDefault="00381273" w:rsidP="004031D9">
      <w:pPr>
        <w:pStyle w:val="Heading3"/>
        <w:rPr>
          <w:noProof/>
          <w:lang w:eastAsia="en-GB"/>
        </w:rPr>
      </w:pPr>
      <w:r>
        <w:rPr>
          <w:noProof/>
          <w:lang w:eastAsia="en-GB"/>
        </w:rPr>
        <w:br w:type="page"/>
      </w:r>
    </w:p>
    <w:p w14:paraId="03B00AD4" w14:textId="5F35636A" w:rsidR="00381273" w:rsidRPr="00DE2E9F" w:rsidRDefault="00381273">
      <w:pPr>
        <w:rPr>
          <w:noProof/>
          <w:sz w:val="24"/>
          <w:lang w:eastAsia="en-GB"/>
        </w:rPr>
      </w:pPr>
      <w:r w:rsidRPr="00DE2E9F">
        <w:rPr>
          <w:noProof/>
          <w:sz w:val="24"/>
          <w:lang w:eastAsia="en-GB"/>
        </w:rPr>
        <w:lastRenderedPageBreak/>
        <w:t>Copyright</w:t>
      </w:r>
      <w:r w:rsidR="00936C36" w:rsidRPr="00DE2E9F">
        <w:rPr>
          <w:noProof/>
          <w:sz w:val="24"/>
          <w:lang w:eastAsia="en-GB"/>
        </w:rPr>
        <w:t xml:space="preserve"> © 2024 by David Meggitt</w:t>
      </w:r>
    </w:p>
    <w:p w14:paraId="2A6871E3" w14:textId="5D08A47F" w:rsidR="00381273" w:rsidRPr="00DE2E9F" w:rsidRDefault="00381273">
      <w:pPr>
        <w:rPr>
          <w:noProof/>
          <w:sz w:val="24"/>
          <w:lang w:eastAsia="en-GB"/>
        </w:rPr>
      </w:pPr>
      <w:r w:rsidRPr="00DE2E9F">
        <w:rPr>
          <w:noProof/>
          <w:sz w:val="24"/>
          <w:lang w:eastAsia="en-GB"/>
        </w:rPr>
        <w:t>Published in the United Kingdom by David Meggitt, 23 Chestnut Avenue, Esher, Surrey, KT10 8JF.</w:t>
      </w:r>
    </w:p>
    <w:p w14:paraId="74124AC6" w14:textId="5F781D2E" w:rsidR="00381273" w:rsidRPr="00DE2E9F" w:rsidRDefault="00936C36" w:rsidP="00381273">
      <w:pPr>
        <w:rPr>
          <w:noProof/>
          <w:sz w:val="24"/>
          <w:lang w:eastAsia="en-GB"/>
        </w:rPr>
      </w:pPr>
      <w:r w:rsidRPr="00DE2E9F">
        <w:rPr>
          <w:noProof/>
          <w:sz w:val="24"/>
          <w:lang w:eastAsia="en-GB"/>
        </w:rPr>
        <w:t>First Edition, 2024</w:t>
      </w:r>
    </w:p>
    <w:p w14:paraId="19A5B2D0" w14:textId="4561165C" w:rsidR="00381273" w:rsidRPr="00DE2E9F" w:rsidRDefault="00381273">
      <w:pPr>
        <w:rPr>
          <w:noProof/>
          <w:sz w:val="24"/>
          <w:lang w:eastAsia="en-GB"/>
        </w:rPr>
      </w:pPr>
      <w:r w:rsidRPr="00DE2E9F">
        <w:rPr>
          <w:noProof/>
          <w:sz w:val="24"/>
          <w:lang w:eastAsia="en-GB"/>
        </w:rPr>
        <w:t>Copyright</w:t>
      </w:r>
    </w:p>
    <w:p w14:paraId="7BC75571" w14:textId="669DAB3A" w:rsidR="00381273" w:rsidRPr="00DE2E9F" w:rsidRDefault="00381273">
      <w:pPr>
        <w:rPr>
          <w:noProof/>
          <w:sz w:val="24"/>
          <w:lang w:eastAsia="en-GB"/>
        </w:rPr>
      </w:pPr>
      <w:r w:rsidRPr="00DE2E9F">
        <w:rPr>
          <w:noProof/>
          <w:sz w:val="24"/>
          <w:lang w:eastAsia="en-GB"/>
        </w:rPr>
        <w:t xml:space="preserve">All rights reserved. No </w:t>
      </w:r>
      <w:r w:rsidRPr="00DE2E9F">
        <w:rPr>
          <w:noProof/>
          <w:sz w:val="24"/>
          <w:u w:val="single"/>
          <w:lang w:eastAsia="en-GB"/>
        </w:rPr>
        <w:t>part</w:t>
      </w:r>
      <w:r w:rsidRPr="00DE2E9F">
        <w:rPr>
          <w:noProof/>
          <w:sz w:val="24"/>
          <w:lang w:eastAsia="en-GB"/>
        </w:rPr>
        <w:t xml:space="preserve"> of this publication may be reproduced in any form, or by any means, electronic or mechanical, including photocopying, recording, or any information browsing, storage, or retrieval system, without permission in writing from the publisher.</w:t>
      </w:r>
      <w:r w:rsidR="00004F49" w:rsidRPr="00DE2E9F">
        <w:rPr>
          <w:noProof/>
          <w:sz w:val="24"/>
          <w:lang w:eastAsia="en-GB"/>
        </w:rPr>
        <w:t xml:space="preserve">  Permission </w:t>
      </w:r>
      <w:r w:rsidR="00004F49" w:rsidRPr="00DE2E9F">
        <w:rPr>
          <w:b/>
          <w:noProof/>
          <w:sz w:val="24"/>
          <w:lang w:eastAsia="en-GB"/>
        </w:rPr>
        <w:t>is given</w:t>
      </w:r>
      <w:r w:rsidR="00004F49" w:rsidRPr="00DE2E9F">
        <w:rPr>
          <w:noProof/>
          <w:sz w:val="24"/>
          <w:lang w:eastAsia="en-GB"/>
        </w:rPr>
        <w:t xml:space="preserve"> to circulate the whole document </w:t>
      </w:r>
      <w:r w:rsidR="00004F49" w:rsidRPr="00DE2E9F">
        <w:rPr>
          <w:noProof/>
          <w:sz w:val="24"/>
          <w:u w:val="single"/>
          <w:lang w:eastAsia="en-GB"/>
        </w:rPr>
        <w:t>in its entirety.</w:t>
      </w:r>
    </w:p>
    <w:p w14:paraId="7B0C1AE0" w14:textId="5609B927" w:rsidR="00381273" w:rsidRPr="00DE2E9F" w:rsidRDefault="00381273">
      <w:pPr>
        <w:rPr>
          <w:noProof/>
          <w:sz w:val="24"/>
          <w:lang w:eastAsia="en-GB"/>
        </w:rPr>
      </w:pPr>
      <w:r w:rsidRPr="00DE2E9F">
        <w:rPr>
          <w:noProof/>
          <w:sz w:val="24"/>
          <w:lang w:eastAsia="en-GB"/>
        </w:rPr>
        <w:t>Disclaimer</w:t>
      </w:r>
    </w:p>
    <w:p w14:paraId="4E10F05F" w14:textId="5570BC5A" w:rsidR="00381273" w:rsidRPr="00DE2E9F" w:rsidRDefault="00CD22C3">
      <w:pPr>
        <w:rPr>
          <w:noProof/>
          <w:sz w:val="24"/>
          <w:lang w:eastAsia="en-GB"/>
        </w:rPr>
      </w:pPr>
      <w:r w:rsidRPr="00DE2E9F">
        <w:rPr>
          <w:noProof/>
          <w:sz w:val="24"/>
          <w:lang w:eastAsia="en-GB"/>
        </w:rPr>
        <w:t>Although this publication is designed to provide accurate information in regard to the subject matter covered, the publisher and the author assume no responsibility for errors, inaccuracies, omissions, or any other inconsistencies herein. This publication is meant as a source of valuable information for the reader, however it is not meant as a replacement for direct expert assistance. If such level of assistance is required, the services of a competent professional should be sought.</w:t>
      </w:r>
    </w:p>
    <w:p w14:paraId="4BB50015" w14:textId="77777777" w:rsidR="008E0ABF" w:rsidRPr="00DE2E9F" w:rsidRDefault="008E0ABF">
      <w:pPr>
        <w:rPr>
          <w:noProof/>
          <w:sz w:val="24"/>
          <w:lang w:eastAsia="en-GB"/>
        </w:rPr>
      </w:pPr>
    </w:p>
    <w:p w14:paraId="79D1138C" w14:textId="77777777" w:rsidR="008E0ABF" w:rsidRDefault="008E0ABF">
      <w:pPr>
        <w:rPr>
          <w:noProof/>
          <w:lang w:eastAsia="en-GB"/>
        </w:rPr>
      </w:pPr>
    </w:p>
    <w:p w14:paraId="60F6BDCE" w14:textId="77777777" w:rsidR="00CD22C3" w:rsidRDefault="00CD22C3">
      <w:pPr>
        <w:rPr>
          <w:noProof/>
          <w:lang w:eastAsia="en-GB"/>
        </w:rPr>
      </w:pPr>
    </w:p>
    <w:p w14:paraId="62D895AC" w14:textId="0EE7D2CA" w:rsidR="00CD22C3" w:rsidRDefault="00CD22C3">
      <w:pPr>
        <w:rPr>
          <w:noProof/>
          <w:lang w:eastAsia="en-GB"/>
        </w:rPr>
      </w:pPr>
    </w:p>
    <w:p w14:paraId="60BE8105" w14:textId="076895E8" w:rsidR="00CD22C3" w:rsidRDefault="00CD22C3">
      <w:pPr>
        <w:rPr>
          <w:noProof/>
          <w:lang w:eastAsia="en-GB"/>
        </w:rPr>
      </w:pPr>
      <w:r>
        <w:rPr>
          <w:noProof/>
          <w:lang w:eastAsia="en-GB"/>
        </w:rPr>
        <w:br w:type="page"/>
      </w:r>
    </w:p>
    <w:sdt>
      <w:sdtPr>
        <w:rPr>
          <w:b/>
          <w:bCs/>
        </w:rPr>
        <w:id w:val="-1589073951"/>
        <w:docPartObj>
          <w:docPartGallery w:val="Table of Contents"/>
          <w:docPartUnique/>
        </w:docPartObj>
      </w:sdtPr>
      <w:sdtEndPr>
        <w:rPr>
          <w:b w:val="0"/>
          <w:bCs w:val="0"/>
          <w:noProof/>
        </w:rPr>
      </w:sdtEndPr>
      <w:sdtContent>
        <w:p w14:paraId="68C5A6DD" w14:textId="32A86E1F" w:rsidR="007E30BD" w:rsidRPr="00DE2E9F" w:rsidRDefault="007E30BD" w:rsidP="00CD396D">
          <w:pPr>
            <w:jc w:val="center"/>
            <w:rPr>
              <w:rFonts w:cstheme="minorHAnsi"/>
              <w:b/>
              <w:sz w:val="24"/>
              <w:szCs w:val="24"/>
            </w:rPr>
          </w:pPr>
          <w:r w:rsidRPr="00DE2E9F">
            <w:rPr>
              <w:rFonts w:cstheme="minorHAnsi"/>
              <w:b/>
              <w:sz w:val="24"/>
              <w:szCs w:val="24"/>
            </w:rPr>
            <w:t>Contents</w:t>
          </w:r>
        </w:p>
        <w:p w14:paraId="2B12C36C" w14:textId="77777777" w:rsidR="00D163BF" w:rsidRPr="00DE2E9F" w:rsidRDefault="007E30BD">
          <w:pPr>
            <w:pStyle w:val="TOC1"/>
            <w:rPr>
              <w:rFonts w:eastAsiaTheme="minorEastAsia" w:cstheme="minorHAnsi"/>
              <w:sz w:val="24"/>
              <w:szCs w:val="24"/>
              <w:lang w:eastAsia="en-GB"/>
            </w:rPr>
          </w:pPr>
          <w:r w:rsidRPr="00DE2E9F">
            <w:rPr>
              <w:rFonts w:cstheme="minorHAnsi"/>
              <w:sz w:val="24"/>
              <w:szCs w:val="24"/>
            </w:rPr>
            <w:fldChar w:fldCharType="begin"/>
          </w:r>
          <w:r w:rsidRPr="00DE2E9F">
            <w:rPr>
              <w:rFonts w:cstheme="minorHAnsi"/>
              <w:sz w:val="24"/>
              <w:szCs w:val="24"/>
            </w:rPr>
            <w:instrText xml:space="preserve"> TOC \o "1-3" \h \z \u </w:instrText>
          </w:r>
          <w:r w:rsidRPr="00DE2E9F">
            <w:rPr>
              <w:rFonts w:cstheme="minorHAnsi"/>
              <w:sz w:val="24"/>
              <w:szCs w:val="24"/>
            </w:rPr>
            <w:fldChar w:fldCharType="separate"/>
          </w:r>
          <w:hyperlink w:anchor="_Toc174295654" w:history="1">
            <w:r w:rsidR="00D163BF" w:rsidRPr="00DE2E9F">
              <w:rPr>
                <w:rStyle w:val="Hyperlink"/>
                <w:rFonts w:cstheme="minorHAnsi"/>
                <w:sz w:val="24"/>
                <w:szCs w:val="24"/>
              </w:rPr>
              <w:t>Preface</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_Toc174295654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7</w:t>
            </w:r>
            <w:r w:rsidR="00D163BF" w:rsidRPr="00DE2E9F">
              <w:rPr>
                <w:rFonts w:cstheme="minorHAnsi"/>
                <w:webHidden/>
                <w:sz w:val="24"/>
                <w:szCs w:val="24"/>
              </w:rPr>
              <w:fldChar w:fldCharType="end"/>
            </w:r>
          </w:hyperlink>
        </w:p>
        <w:p w14:paraId="09DFD177" w14:textId="77777777" w:rsidR="00D163BF" w:rsidRPr="00DE2E9F" w:rsidRDefault="00217389">
          <w:pPr>
            <w:pStyle w:val="TOC2"/>
            <w:rPr>
              <w:rFonts w:eastAsiaTheme="minorEastAsia" w:cstheme="minorHAnsi"/>
              <w:sz w:val="24"/>
              <w:szCs w:val="24"/>
              <w:lang w:eastAsia="en-GB"/>
            </w:rPr>
          </w:pPr>
          <w:hyperlink w:anchor="_Toc174295655" w:history="1">
            <w:r w:rsidR="00D163BF" w:rsidRPr="00DE2E9F">
              <w:rPr>
                <w:rStyle w:val="Hyperlink"/>
                <w:rFonts w:cstheme="minorHAnsi"/>
                <w:sz w:val="24"/>
                <w:szCs w:val="24"/>
                <w:lang w:eastAsia="en-GB"/>
              </w:rPr>
              <w:t>Introduction</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_Toc174295655 \h </w:instrText>
            </w:r>
            <w:r w:rsidR="00D163BF" w:rsidRPr="00DE2E9F">
              <w:rPr>
                <w:rFonts w:cstheme="minorHAnsi"/>
                <w:webHidden/>
                <w:sz w:val="24"/>
                <w:szCs w:val="24"/>
              </w:rPr>
            </w:r>
            <w:r w:rsidR="00D163BF" w:rsidRPr="00DE2E9F">
              <w:rPr>
                <w:rFonts w:cstheme="minorHAnsi"/>
                <w:webHidden/>
                <w:sz w:val="24"/>
                <w:szCs w:val="24"/>
              </w:rPr>
              <w:fldChar w:fldCharType="separate"/>
            </w:r>
            <w:r>
              <w:rPr>
                <w:rFonts w:cstheme="minorHAnsi"/>
                <w:webHidden/>
                <w:sz w:val="24"/>
                <w:szCs w:val="24"/>
              </w:rPr>
              <w:t>8</w:t>
            </w:r>
            <w:r w:rsidR="00D163BF" w:rsidRPr="00DE2E9F">
              <w:rPr>
                <w:rFonts w:cstheme="minorHAnsi"/>
                <w:webHidden/>
                <w:sz w:val="24"/>
                <w:szCs w:val="24"/>
              </w:rPr>
              <w:fldChar w:fldCharType="end"/>
            </w:r>
          </w:hyperlink>
        </w:p>
        <w:p w14:paraId="6A7383CA" w14:textId="77777777" w:rsidR="00D163BF" w:rsidRPr="00DE2E9F" w:rsidRDefault="00217389">
          <w:pPr>
            <w:pStyle w:val="TOC2"/>
            <w:rPr>
              <w:rFonts w:eastAsiaTheme="minorEastAsia" w:cstheme="minorHAnsi"/>
              <w:sz w:val="24"/>
              <w:szCs w:val="24"/>
              <w:lang w:eastAsia="en-GB"/>
            </w:rPr>
          </w:pPr>
          <w:hyperlink w:anchor="_Toc174295656" w:history="1">
            <w:r w:rsidR="00D163BF" w:rsidRPr="00DE2E9F">
              <w:rPr>
                <w:rStyle w:val="Hyperlink"/>
                <w:rFonts w:cstheme="minorHAnsi"/>
                <w:sz w:val="24"/>
                <w:szCs w:val="24"/>
                <w:lang w:eastAsia="en-GB"/>
              </w:rPr>
              <w:t>Part 1 - Organizational Design</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_Toc174295656 \h </w:instrText>
            </w:r>
            <w:r w:rsidR="00D163BF" w:rsidRPr="00DE2E9F">
              <w:rPr>
                <w:rFonts w:cstheme="minorHAnsi"/>
                <w:webHidden/>
                <w:sz w:val="24"/>
                <w:szCs w:val="24"/>
              </w:rPr>
            </w:r>
            <w:r w:rsidR="00D163BF" w:rsidRPr="00DE2E9F">
              <w:rPr>
                <w:rFonts w:cstheme="minorHAnsi"/>
                <w:webHidden/>
                <w:sz w:val="24"/>
                <w:szCs w:val="24"/>
              </w:rPr>
              <w:fldChar w:fldCharType="separate"/>
            </w:r>
            <w:r>
              <w:rPr>
                <w:rFonts w:cstheme="minorHAnsi"/>
                <w:webHidden/>
                <w:sz w:val="24"/>
                <w:szCs w:val="24"/>
              </w:rPr>
              <w:t>9</w:t>
            </w:r>
            <w:r w:rsidR="00D163BF" w:rsidRPr="00DE2E9F">
              <w:rPr>
                <w:rFonts w:cstheme="minorHAnsi"/>
                <w:webHidden/>
                <w:sz w:val="24"/>
                <w:szCs w:val="24"/>
              </w:rPr>
              <w:fldChar w:fldCharType="end"/>
            </w:r>
          </w:hyperlink>
        </w:p>
        <w:p w14:paraId="6C93DA1C" w14:textId="0E804112" w:rsidR="00D163BF" w:rsidRPr="00DE2E9F" w:rsidRDefault="00FF3D5C">
          <w:pPr>
            <w:pStyle w:val="TOC1"/>
            <w:rPr>
              <w:rFonts w:eastAsiaTheme="minorEastAsia" w:cstheme="minorHAnsi"/>
              <w:sz w:val="24"/>
              <w:szCs w:val="24"/>
              <w:lang w:eastAsia="en-GB"/>
            </w:rPr>
          </w:pPr>
          <w:r>
            <w:t xml:space="preserve">      </w:t>
          </w:r>
          <w:hyperlink w:anchor="_Toc174295657" w:history="1">
            <w:r w:rsidR="00D163BF" w:rsidRPr="00DE2E9F">
              <w:rPr>
                <w:rStyle w:val="Hyperlink"/>
                <w:rFonts w:cstheme="minorHAnsi"/>
                <w:sz w:val="24"/>
                <w:szCs w:val="24"/>
              </w:rPr>
              <w:t>A Notable Collaboration</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_Toc174295657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10</w:t>
            </w:r>
            <w:r w:rsidR="00D163BF" w:rsidRPr="00DE2E9F">
              <w:rPr>
                <w:rFonts w:cstheme="minorHAnsi"/>
                <w:webHidden/>
                <w:sz w:val="24"/>
                <w:szCs w:val="24"/>
              </w:rPr>
              <w:fldChar w:fldCharType="end"/>
            </w:r>
          </w:hyperlink>
        </w:p>
        <w:p w14:paraId="0A9DD655" w14:textId="77777777" w:rsidR="00D163BF" w:rsidRPr="00DE2E9F" w:rsidRDefault="00217389">
          <w:pPr>
            <w:pStyle w:val="TOC1"/>
            <w:rPr>
              <w:rFonts w:eastAsiaTheme="minorEastAsia" w:cstheme="minorHAnsi"/>
              <w:sz w:val="24"/>
              <w:szCs w:val="24"/>
              <w:lang w:eastAsia="en-GB"/>
            </w:rPr>
          </w:pPr>
          <w:hyperlink w:anchor="_Toc174295659" w:history="1">
            <w:r w:rsidR="00D163BF" w:rsidRPr="00DE2E9F">
              <w:rPr>
                <w:rStyle w:val="Hyperlink"/>
                <w:rFonts w:cstheme="minorHAnsi"/>
                <w:sz w:val="24"/>
                <w:szCs w:val="24"/>
              </w:rPr>
              <w:t>Part 2a - Technical Design: Superstructure</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_Toc174295659 \h </w:instrText>
            </w:r>
            <w:r w:rsidR="00D163BF" w:rsidRPr="00DE2E9F">
              <w:rPr>
                <w:rFonts w:cstheme="minorHAnsi"/>
                <w:webHidden/>
                <w:sz w:val="24"/>
                <w:szCs w:val="24"/>
              </w:rPr>
            </w:r>
            <w:r w:rsidR="00D163BF" w:rsidRPr="00DE2E9F">
              <w:rPr>
                <w:rFonts w:cstheme="minorHAnsi"/>
                <w:webHidden/>
                <w:sz w:val="24"/>
                <w:szCs w:val="24"/>
              </w:rPr>
              <w:fldChar w:fldCharType="separate"/>
            </w:r>
            <w:r>
              <w:rPr>
                <w:rFonts w:cstheme="minorHAnsi"/>
                <w:webHidden/>
                <w:sz w:val="24"/>
                <w:szCs w:val="24"/>
              </w:rPr>
              <w:t>14</w:t>
            </w:r>
            <w:r w:rsidR="00D163BF" w:rsidRPr="00DE2E9F">
              <w:rPr>
                <w:rFonts w:cstheme="minorHAnsi"/>
                <w:webHidden/>
                <w:sz w:val="24"/>
                <w:szCs w:val="24"/>
              </w:rPr>
              <w:fldChar w:fldCharType="end"/>
            </w:r>
          </w:hyperlink>
        </w:p>
        <w:p w14:paraId="643443C8" w14:textId="74C43741" w:rsidR="00D163BF" w:rsidRPr="00DE2E9F" w:rsidRDefault="00A939B7">
          <w:pPr>
            <w:pStyle w:val="TOC1"/>
            <w:rPr>
              <w:rFonts w:eastAsiaTheme="minorEastAsia" w:cstheme="minorHAnsi"/>
              <w:sz w:val="24"/>
              <w:szCs w:val="24"/>
              <w:lang w:eastAsia="en-GB"/>
            </w:rPr>
          </w:pPr>
          <w:r>
            <w:t xml:space="preserve">      </w:t>
          </w:r>
          <w:hyperlink w:anchor="_Toc174295660" w:history="1">
            <w:r w:rsidR="00D163BF" w:rsidRPr="00DE2E9F">
              <w:rPr>
                <w:rStyle w:val="Hyperlink"/>
                <w:rFonts w:cstheme="minorHAnsi"/>
                <w:sz w:val="24"/>
                <w:szCs w:val="24"/>
              </w:rPr>
              <w:t>Fundamental Forces and Stresses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_Toc174295660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14</w:t>
            </w:r>
            <w:r w:rsidR="00D163BF" w:rsidRPr="00DE2E9F">
              <w:rPr>
                <w:rFonts w:cstheme="minorHAnsi"/>
                <w:webHidden/>
                <w:sz w:val="24"/>
                <w:szCs w:val="24"/>
              </w:rPr>
              <w:fldChar w:fldCharType="end"/>
            </w:r>
          </w:hyperlink>
        </w:p>
        <w:p w14:paraId="441945BE" w14:textId="2688B0BA" w:rsidR="00D163BF" w:rsidRPr="00DE2E9F" w:rsidRDefault="00A939B7">
          <w:pPr>
            <w:pStyle w:val="TOC1"/>
            <w:rPr>
              <w:rFonts w:eastAsiaTheme="minorEastAsia" w:cstheme="minorHAnsi"/>
              <w:sz w:val="24"/>
              <w:szCs w:val="24"/>
              <w:lang w:eastAsia="en-GB"/>
            </w:rPr>
          </w:pPr>
          <w:r>
            <w:t xml:space="preserve">      </w:t>
          </w:r>
          <w:hyperlink w:anchor="_Toc174295661" w:history="1">
            <w:r w:rsidR="00D163BF" w:rsidRPr="00DE2E9F">
              <w:rPr>
                <w:rStyle w:val="Hyperlink"/>
                <w:rFonts w:cstheme="minorHAnsi"/>
                <w:sz w:val="24"/>
                <w:szCs w:val="24"/>
              </w:rPr>
              <w:t>Concrete: History and Properties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_Toc174295661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19</w:t>
            </w:r>
            <w:r w:rsidR="00D163BF" w:rsidRPr="00DE2E9F">
              <w:rPr>
                <w:rFonts w:cstheme="minorHAnsi"/>
                <w:webHidden/>
                <w:sz w:val="24"/>
                <w:szCs w:val="24"/>
              </w:rPr>
              <w:fldChar w:fldCharType="end"/>
            </w:r>
          </w:hyperlink>
        </w:p>
        <w:p w14:paraId="18956E0E" w14:textId="64F089A3" w:rsidR="00D163BF" w:rsidRPr="00DE2E9F" w:rsidRDefault="00A939B7">
          <w:pPr>
            <w:pStyle w:val="TOC1"/>
            <w:rPr>
              <w:rFonts w:eastAsiaTheme="minorEastAsia" w:cstheme="minorHAnsi"/>
              <w:sz w:val="24"/>
              <w:szCs w:val="24"/>
              <w:lang w:eastAsia="en-GB"/>
            </w:rPr>
          </w:pPr>
          <w:r>
            <w:t xml:space="preserve">      </w:t>
          </w:r>
          <w:hyperlink w:anchor="_Toc174295662" w:history="1">
            <w:r w:rsidR="00D163BF" w:rsidRPr="00DE2E9F">
              <w:rPr>
                <w:rStyle w:val="Hyperlink"/>
                <w:rFonts w:cstheme="minorHAnsi"/>
                <w:sz w:val="24"/>
                <w:szCs w:val="24"/>
              </w:rPr>
              <w:t>Resisting Stresses and Arrangement of Reinforcement</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_Toc174295662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20</w:t>
            </w:r>
            <w:r w:rsidR="00D163BF" w:rsidRPr="00DE2E9F">
              <w:rPr>
                <w:rFonts w:cstheme="minorHAnsi"/>
                <w:webHidden/>
                <w:sz w:val="24"/>
                <w:szCs w:val="24"/>
              </w:rPr>
              <w:fldChar w:fldCharType="end"/>
            </w:r>
          </w:hyperlink>
        </w:p>
        <w:p w14:paraId="37ABD55F" w14:textId="7ADD29A6" w:rsidR="00D163BF" w:rsidRPr="00DE2E9F" w:rsidRDefault="00A939B7">
          <w:pPr>
            <w:pStyle w:val="TOC1"/>
            <w:rPr>
              <w:rFonts w:eastAsiaTheme="minorEastAsia" w:cstheme="minorHAnsi"/>
              <w:sz w:val="24"/>
              <w:szCs w:val="24"/>
              <w:lang w:eastAsia="en-GB"/>
            </w:rPr>
          </w:pPr>
          <w:r>
            <w:t xml:space="preserve">      </w:t>
          </w:r>
          <w:hyperlink w:anchor="_Toc174295663" w:history="1">
            <w:r w:rsidR="00D163BF" w:rsidRPr="00DE2E9F">
              <w:rPr>
                <w:rStyle w:val="Hyperlink"/>
                <w:rFonts w:cstheme="minorHAnsi"/>
                <w:sz w:val="24"/>
                <w:szCs w:val="24"/>
                <w:lang w:eastAsia="en-GB"/>
              </w:rPr>
              <w:t>Bridge Loading and Codes of Practice</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_Toc174295663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21</w:t>
            </w:r>
            <w:r w:rsidR="00D163BF" w:rsidRPr="00DE2E9F">
              <w:rPr>
                <w:rFonts w:cstheme="minorHAnsi"/>
                <w:webHidden/>
                <w:sz w:val="24"/>
                <w:szCs w:val="24"/>
              </w:rPr>
              <w:fldChar w:fldCharType="end"/>
            </w:r>
          </w:hyperlink>
        </w:p>
        <w:p w14:paraId="56255F86" w14:textId="1193B3AD" w:rsidR="00D163BF" w:rsidRPr="00DE2E9F" w:rsidRDefault="00A939B7">
          <w:pPr>
            <w:pStyle w:val="TOC1"/>
            <w:rPr>
              <w:rFonts w:eastAsiaTheme="minorEastAsia" w:cstheme="minorHAnsi"/>
              <w:sz w:val="24"/>
              <w:szCs w:val="24"/>
              <w:lang w:eastAsia="en-GB"/>
            </w:rPr>
          </w:pPr>
          <w:r>
            <w:t xml:space="preserve">      </w:t>
          </w:r>
          <w:hyperlink w:anchor="_Toc174295664" w:history="1">
            <w:r w:rsidR="00D163BF" w:rsidRPr="00DE2E9F">
              <w:rPr>
                <w:rStyle w:val="Hyperlink"/>
                <w:rFonts w:cstheme="minorHAnsi"/>
                <w:sz w:val="24"/>
                <w:szCs w:val="24"/>
              </w:rPr>
              <w:t>Aesthetics and Structural Shape</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_Toc174295664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23</w:t>
            </w:r>
            <w:r w:rsidR="00D163BF" w:rsidRPr="00DE2E9F">
              <w:rPr>
                <w:rFonts w:cstheme="minorHAnsi"/>
                <w:webHidden/>
                <w:sz w:val="24"/>
                <w:szCs w:val="24"/>
              </w:rPr>
              <w:fldChar w:fldCharType="end"/>
            </w:r>
          </w:hyperlink>
        </w:p>
        <w:p w14:paraId="72CE727D" w14:textId="6A60BCC0" w:rsidR="00D163BF" w:rsidRPr="00DE2E9F" w:rsidRDefault="00A939B7">
          <w:pPr>
            <w:pStyle w:val="TOC1"/>
            <w:rPr>
              <w:rFonts w:eastAsiaTheme="minorEastAsia" w:cstheme="minorHAnsi"/>
              <w:sz w:val="24"/>
              <w:szCs w:val="24"/>
              <w:lang w:eastAsia="en-GB"/>
            </w:rPr>
          </w:pPr>
          <w:r>
            <w:t xml:space="preserve">      </w:t>
          </w:r>
          <w:hyperlink w:anchor="_Toc174295665" w:history="1">
            <w:r w:rsidR="00D163BF" w:rsidRPr="00DE2E9F">
              <w:rPr>
                <w:rStyle w:val="Hyperlink"/>
                <w:rFonts w:cstheme="minorHAnsi"/>
                <w:sz w:val="24"/>
                <w:szCs w:val="24"/>
              </w:rPr>
              <w:t>Shaping up to the Bridge Self Weight - Dead Load</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_Toc174295665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23</w:t>
            </w:r>
            <w:r w:rsidR="00D163BF" w:rsidRPr="00DE2E9F">
              <w:rPr>
                <w:rFonts w:cstheme="minorHAnsi"/>
                <w:webHidden/>
                <w:sz w:val="24"/>
                <w:szCs w:val="24"/>
              </w:rPr>
              <w:fldChar w:fldCharType="end"/>
            </w:r>
          </w:hyperlink>
        </w:p>
        <w:p w14:paraId="750B2B4E" w14:textId="1C3607D7" w:rsidR="00D163BF" w:rsidRPr="00DE2E9F" w:rsidRDefault="00A939B7">
          <w:pPr>
            <w:pStyle w:val="TOC1"/>
            <w:rPr>
              <w:rFonts w:eastAsiaTheme="minorEastAsia" w:cstheme="minorHAnsi"/>
              <w:sz w:val="24"/>
              <w:szCs w:val="24"/>
              <w:lang w:eastAsia="en-GB"/>
            </w:rPr>
          </w:pPr>
          <w:r>
            <w:t xml:space="preserve">      </w:t>
          </w:r>
          <w:hyperlink w:anchor="_Toc174295666" w:history="1">
            <w:r w:rsidR="00D163BF" w:rsidRPr="00DE2E9F">
              <w:rPr>
                <w:rStyle w:val="Hyperlink"/>
                <w:rFonts w:cstheme="minorHAnsi"/>
                <w:sz w:val="24"/>
                <w:szCs w:val="24"/>
              </w:rPr>
              <w:t>Influence Lines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_Toc174295666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24</w:t>
            </w:r>
            <w:r w:rsidR="00D163BF" w:rsidRPr="00DE2E9F">
              <w:rPr>
                <w:rFonts w:cstheme="minorHAnsi"/>
                <w:webHidden/>
                <w:sz w:val="24"/>
                <w:szCs w:val="24"/>
              </w:rPr>
              <w:fldChar w:fldCharType="end"/>
            </w:r>
          </w:hyperlink>
        </w:p>
        <w:p w14:paraId="48893FF4" w14:textId="5FD780C5" w:rsidR="00D163BF" w:rsidRPr="00DE2E9F" w:rsidRDefault="00A939B7">
          <w:pPr>
            <w:pStyle w:val="TOC1"/>
            <w:rPr>
              <w:rFonts w:eastAsiaTheme="minorEastAsia" w:cstheme="minorHAnsi"/>
              <w:sz w:val="24"/>
              <w:szCs w:val="24"/>
              <w:lang w:eastAsia="en-GB"/>
            </w:rPr>
          </w:pPr>
          <w:r>
            <w:t xml:space="preserve">      </w:t>
          </w:r>
          <w:hyperlink w:anchor="_Toc174295667" w:history="1">
            <w:r w:rsidR="00D163BF" w:rsidRPr="00DE2E9F">
              <w:rPr>
                <w:rStyle w:val="Hyperlink"/>
                <w:rFonts w:cstheme="minorHAnsi"/>
                <w:sz w:val="24"/>
                <w:szCs w:val="24"/>
              </w:rPr>
              <w:t>Effects of Temperature Changes on Abutment Thrusts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_Toc174295667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26</w:t>
            </w:r>
            <w:r w:rsidR="00D163BF" w:rsidRPr="00DE2E9F">
              <w:rPr>
                <w:rFonts w:cstheme="minorHAnsi"/>
                <w:webHidden/>
                <w:sz w:val="24"/>
                <w:szCs w:val="24"/>
              </w:rPr>
              <w:fldChar w:fldCharType="end"/>
            </w:r>
          </w:hyperlink>
        </w:p>
        <w:p w14:paraId="54674DC7" w14:textId="6973F236" w:rsidR="00D163BF" w:rsidRPr="00DE2E9F" w:rsidRDefault="00A939B7">
          <w:pPr>
            <w:pStyle w:val="TOC1"/>
            <w:rPr>
              <w:rFonts w:eastAsiaTheme="minorEastAsia" w:cstheme="minorHAnsi"/>
              <w:sz w:val="24"/>
              <w:szCs w:val="24"/>
              <w:lang w:eastAsia="en-GB"/>
            </w:rPr>
          </w:pPr>
          <w:r>
            <w:t xml:space="preserve">      </w:t>
          </w:r>
          <w:hyperlink w:anchor="_Toc174295668" w:history="1">
            <w:r w:rsidR="00D163BF" w:rsidRPr="00DE2E9F">
              <w:rPr>
                <w:rStyle w:val="Hyperlink"/>
                <w:rFonts w:cstheme="minorHAnsi"/>
                <w:sz w:val="24"/>
                <w:szCs w:val="24"/>
              </w:rPr>
              <w:t>Typical Worksheet for Computing Arch Reinforcement</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_Toc174295668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27</w:t>
            </w:r>
            <w:r w:rsidR="00D163BF" w:rsidRPr="00DE2E9F">
              <w:rPr>
                <w:rFonts w:cstheme="minorHAnsi"/>
                <w:webHidden/>
                <w:sz w:val="24"/>
                <w:szCs w:val="24"/>
              </w:rPr>
              <w:fldChar w:fldCharType="end"/>
            </w:r>
          </w:hyperlink>
        </w:p>
        <w:p w14:paraId="1A1FB8D7" w14:textId="201FE9FF" w:rsidR="00D163BF" w:rsidRPr="00DE2E9F" w:rsidRDefault="00A939B7">
          <w:pPr>
            <w:pStyle w:val="TOC1"/>
            <w:rPr>
              <w:rFonts w:eastAsiaTheme="minorEastAsia" w:cstheme="minorHAnsi"/>
              <w:sz w:val="24"/>
              <w:szCs w:val="24"/>
              <w:lang w:eastAsia="en-GB"/>
            </w:rPr>
          </w:pPr>
          <w:r>
            <w:t xml:space="preserve">      </w:t>
          </w:r>
          <w:hyperlink w:anchor="_Toc174295669" w:history="1">
            <w:r w:rsidR="00D163BF" w:rsidRPr="00DE2E9F">
              <w:rPr>
                <w:rStyle w:val="Hyperlink"/>
                <w:rFonts w:cstheme="minorHAnsi"/>
                <w:sz w:val="24"/>
                <w:szCs w:val="24"/>
              </w:rPr>
              <w:t>Deck Expansion, Arch Deflection and Column Behaviour</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_Toc174295669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28</w:t>
            </w:r>
            <w:r w:rsidR="00D163BF" w:rsidRPr="00DE2E9F">
              <w:rPr>
                <w:rFonts w:cstheme="minorHAnsi"/>
                <w:webHidden/>
                <w:sz w:val="24"/>
                <w:szCs w:val="24"/>
              </w:rPr>
              <w:fldChar w:fldCharType="end"/>
            </w:r>
          </w:hyperlink>
        </w:p>
        <w:p w14:paraId="4E02D903" w14:textId="03609017" w:rsidR="00D163BF" w:rsidRPr="00DE2E9F" w:rsidRDefault="00A939B7">
          <w:pPr>
            <w:pStyle w:val="TOC1"/>
            <w:rPr>
              <w:rFonts w:eastAsiaTheme="minorEastAsia" w:cstheme="minorHAnsi"/>
              <w:sz w:val="24"/>
              <w:szCs w:val="24"/>
              <w:lang w:eastAsia="en-GB"/>
            </w:rPr>
          </w:pPr>
          <w:r>
            <w:t xml:space="preserve">      </w:t>
          </w:r>
          <w:hyperlink w:anchor="_Toc174295670" w:history="1">
            <w:r w:rsidR="00D163BF" w:rsidRPr="00DE2E9F">
              <w:rPr>
                <w:rStyle w:val="Hyperlink"/>
                <w:rFonts w:cstheme="minorHAnsi"/>
                <w:sz w:val="24"/>
                <w:szCs w:val="24"/>
                <w:shd w:val="clear" w:color="auto" w:fill="FFFFFF"/>
              </w:rPr>
              <w:t>Modern Analysis for Upgrade of the Bridge in 2022</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_Toc174295670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28</w:t>
            </w:r>
            <w:r w:rsidR="00D163BF" w:rsidRPr="00DE2E9F">
              <w:rPr>
                <w:rFonts w:cstheme="minorHAnsi"/>
                <w:webHidden/>
                <w:sz w:val="24"/>
                <w:szCs w:val="24"/>
              </w:rPr>
              <w:fldChar w:fldCharType="end"/>
            </w:r>
          </w:hyperlink>
        </w:p>
        <w:p w14:paraId="5E4C17D0" w14:textId="77777777" w:rsidR="00D163BF" w:rsidRPr="00DE2E9F" w:rsidRDefault="00217389">
          <w:pPr>
            <w:pStyle w:val="TOC2"/>
            <w:rPr>
              <w:rFonts w:eastAsiaTheme="minorEastAsia" w:cstheme="minorHAnsi"/>
              <w:sz w:val="24"/>
              <w:szCs w:val="24"/>
              <w:lang w:eastAsia="en-GB"/>
            </w:rPr>
          </w:pPr>
          <w:hyperlink w:anchor="_Toc174295671" w:history="1">
            <w:r w:rsidR="00D163BF" w:rsidRPr="00DE2E9F">
              <w:rPr>
                <w:rStyle w:val="Hyperlink"/>
                <w:rFonts w:cstheme="minorHAnsi"/>
                <w:sz w:val="24"/>
                <w:szCs w:val="24"/>
              </w:rPr>
              <w:t>Part 2b – Technical Design: Substructure</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_Toc174295671 \h </w:instrText>
            </w:r>
            <w:r w:rsidR="00D163BF" w:rsidRPr="00DE2E9F">
              <w:rPr>
                <w:rFonts w:cstheme="minorHAnsi"/>
                <w:webHidden/>
                <w:sz w:val="24"/>
                <w:szCs w:val="24"/>
              </w:rPr>
            </w:r>
            <w:r w:rsidR="00D163BF" w:rsidRPr="00DE2E9F">
              <w:rPr>
                <w:rFonts w:cstheme="minorHAnsi"/>
                <w:webHidden/>
                <w:sz w:val="24"/>
                <w:szCs w:val="24"/>
              </w:rPr>
              <w:fldChar w:fldCharType="separate"/>
            </w:r>
            <w:r>
              <w:rPr>
                <w:rFonts w:cstheme="minorHAnsi"/>
                <w:webHidden/>
                <w:sz w:val="24"/>
                <w:szCs w:val="24"/>
              </w:rPr>
              <w:t>30</w:t>
            </w:r>
            <w:r w:rsidR="00D163BF" w:rsidRPr="00DE2E9F">
              <w:rPr>
                <w:rFonts w:cstheme="minorHAnsi"/>
                <w:webHidden/>
                <w:sz w:val="24"/>
                <w:szCs w:val="24"/>
              </w:rPr>
              <w:fldChar w:fldCharType="end"/>
            </w:r>
          </w:hyperlink>
        </w:p>
        <w:p w14:paraId="283A6A98" w14:textId="2A847B87" w:rsidR="00D163BF" w:rsidRPr="00DE2E9F" w:rsidRDefault="00A939B7">
          <w:pPr>
            <w:pStyle w:val="TOC1"/>
            <w:rPr>
              <w:rFonts w:eastAsiaTheme="minorEastAsia" w:cstheme="minorHAnsi"/>
              <w:sz w:val="24"/>
              <w:szCs w:val="24"/>
              <w:lang w:eastAsia="en-GB"/>
            </w:rPr>
          </w:pPr>
          <w:r>
            <w:t xml:space="preserve">      </w:t>
          </w:r>
          <w:hyperlink w:anchor="_Toc174295672" w:history="1">
            <w:r w:rsidR="00D163BF" w:rsidRPr="00DE2E9F">
              <w:rPr>
                <w:rStyle w:val="Hyperlink"/>
                <w:rFonts w:cstheme="minorHAnsi"/>
                <w:sz w:val="24"/>
                <w:szCs w:val="24"/>
              </w:rPr>
              <w:t>Cofferdams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_Toc174295672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30</w:t>
            </w:r>
            <w:r w:rsidR="00D163BF" w:rsidRPr="00DE2E9F">
              <w:rPr>
                <w:rFonts w:cstheme="minorHAnsi"/>
                <w:webHidden/>
                <w:sz w:val="24"/>
                <w:szCs w:val="24"/>
              </w:rPr>
              <w:fldChar w:fldCharType="end"/>
            </w:r>
          </w:hyperlink>
        </w:p>
        <w:p w14:paraId="64180F80" w14:textId="3783B439" w:rsidR="00D163BF" w:rsidRPr="00DE2E9F" w:rsidRDefault="00A939B7">
          <w:pPr>
            <w:pStyle w:val="TOC1"/>
            <w:rPr>
              <w:rFonts w:eastAsiaTheme="minorEastAsia" w:cstheme="minorHAnsi"/>
              <w:sz w:val="24"/>
              <w:szCs w:val="24"/>
              <w:lang w:eastAsia="en-GB"/>
            </w:rPr>
          </w:pPr>
          <w:r>
            <w:t xml:space="preserve">      </w:t>
          </w:r>
          <w:hyperlink w:anchor="_Toc174295673" w:history="1">
            <w:r w:rsidR="00D163BF" w:rsidRPr="00DE2E9F">
              <w:rPr>
                <w:rStyle w:val="Hyperlink"/>
                <w:rFonts w:cstheme="minorHAnsi"/>
                <w:sz w:val="24"/>
                <w:szCs w:val="24"/>
              </w:rPr>
              <w:t>The Influence of “Soils” on Substructures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_Toc174295673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32</w:t>
            </w:r>
            <w:r w:rsidR="00D163BF" w:rsidRPr="00DE2E9F">
              <w:rPr>
                <w:rFonts w:cstheme="minorHAnsi"/>
                <w:webHidden/>
                <w:sz w:val="24"/>
                <w:szCs w:val="24"/>
              </w:rPr>
              <w:fldChar w:fldCharType="end"/>
            </w:r>
          </w:hyperlink>
        </w:p>
        <w:p w14:paraId="0A1789E1" w14:textId="52A5C1CD" w:rsidR="00D163BF" w:rsidRPr="00DE2E9F" w:rsidRDefault="00A939B7">
          <w:pPr>
            <w:pStyle w:val="TOC1"/>
            <w:rPr>
              <w:rFonts w:eastAsiaTheme="minorEastAsia" w:cstheme="minorHAnsi"/>
              <w:sz w:val="24"/>
              <w:szCs w:val="24"/>
              <w:lang w:eastAsia="en-GB"/>
            </w:rPr>
          </w:pPr>
          <w:r>
            <w:t xml:space="preserve">      </w:t>
          </w:r>
          <w:hyperlink w:anchor="_Toc174295674" w:history="1">
            <w:r w:rsidR="00D163BF" w:rsidRPr="00DE2E9F">
              <w:rPr>
                <w:rStyle w:val="Hyperlink"/>
                <w:rFonts w:cstheme="minorHAnsi"/>
                <w:sz w:val="24"/>
                <w:szCs w:val="24"/>
              </w:rPr>
              <w:t>Scour and Seepage under Cofferdams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_Toc174295674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33</w:t>
            </w:r>
            <w:r w:rsidR="00D163BF" w:rsidRPr="00DE2E9F">
              <w:rPr>
                <w:rFonts w:cstheme="minorHAnsi"/>
                <w:webHidden/>
                <w:sz w:val="24"/>
                <w:szCs w:val="24"/>
              </w:rPr>
              <w:fldChar w:fldCharType="end"/>
            </w:r>
          </w:hyperlink>
        </w:p>
        <w:p w14:paraId="44113130" w14:textId="77777777" w:rsidR="00D163BF" w:rsidRPr="00DE2E9F" w:rsidRDefault="00217389">
          <w:pPr>
            <w:pStyle w:val="TOC1"/>
            <w:rPr>
              <w:rFonts w:eastAsiaTheme="minorEastAsia" w:cstheme="minorHAnsi"/>
              <w:sz w:val="24"/>
              <w:szCs w:val="24"/>
              <w:lang w:eastAsia="en-GB"/>
            </w:rPr>
          </w:pPr>
          <w:hyperlink w:anchor="_Toc174295675" w:history="1">
            <w:r w:rsidR="00D163BF" w:rsidRPr="00DE2E9F">
              <w:rPr>
                <w:rStyle w:val="Hyperlink"/>
                <w:rFonts w:cstheme="minorHAnsi"/>
                <w:sz w:val="24"/>
                <w:szCs w:val="24"/>
              </w:rPr>
              <w:t>Part 3 – Virtual Connections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_Toc174295675 \h </w:instrText>
            </w:r>
            <w:r w:rsidR="00D163BF" w:rsidRPr="00DE2E9F">
              <w:rPr>
                <w:rFonts w:cstheme="minorHAnsi"/>
                <w:webHidden/>
                <w:sz w:val="24"/>
                <w:szCs w:val="24"/>
              </w:rPr>
            </w:r>
            <w:r w:rsidR="00D163BF" w:rsidRPr="00DE2E9F">
              <w:rPr>
                <w:rFonts w:cstheme="minorHAnsi"/>
                <w:webHidden/>
                <w:sz w:val="24"/>
                <w:szCs w:val="24"/>
              </w:rPr>
              <w:fldChar w:fldCharType="separate"/>
            </w:r>
            <w:r>
              <w:rPr>
                <w:rFonts w:cstheme="minorHAnsi"/>
                <w:webHidden/>
                <w:sz w:val="24"/>
                <w:szCs w:val="24"/>
              </w:rPr>
              <w:t>35</w:t>
            </w:r>
            <w:r w:rsidR="00D163BF" w:rsidRPr="00DE2E9F">
              <w:rPr>
                <w:rFonts w:cstheme="minorHAnsi"/>
                <w:webHidden/>
                <w:sz w:val="24"/>
                <w:szCs w:val="24"/>
              </w:rPr>
              <w:fldChar w:fldCharType="end"/>
            </w:r>
          </w:hyperlink>
        </w:p>
        <w:p w14:paraId="6298DDF8" w14:textId="77777777" w:rsidR="00D163BF" w:rsidRPr="00DE2E9F" w:rsidRDefault="00217389">
          <w:pPr>
            <w:pStyle w:val="TOC3"/>
            <w:rPr>
              <w:rFonts w:eastAsiaTheme="minorEastAsia" w:cstheme="minorHAnsi"/>
              <w:sz w:val="24"/>
              <w:szCs w:val="24"/>
              <w:lang w:eastAsia="en-GB"/>
            </w:rPr>
          </w:pPr>
          <w:hyperlink w:anchor="_Toc174295676" w:history="1">
            <w:r w:rsidR="00D163BF" w:rsidRPr="00DE2E9F">
              <w:rPr>
                <w:rStyle w:val="Hyperlink"/>
                <w:rFonts w:eastAsiaTheme="majorEastAsia" w:cstheme="minorHAnsi"/>
                <w:bCs/>
                <w:sz w:val="24"/>
                <w:szCs w:val="24"/>
              </w:rPr>
              <w:t>Virtual work in structural analysis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_Toc174295676 \h </w:instrText>
            </w:r>
            <w:r w:rsidR="00D163BF" w:rsidRPr="00DE2E9F">
              <w:rPr>
                <w:rFonts w:cstheme="minorHAnsi"/>
                <w:webHidden/>
                <w:sz w:val="24"/>
                <w:szCs w:val="24"/>
              </w:rPr>
            </w:r>
            <w:r w:rsidR="00D163BF" w:rsidRPr="00DE2E9F">
              <w:rPr>
                <w:rFonts w:cstheme="minorHAnsi"/>
                <w:webHidden/>
                <w:sz w:val="24"/>
                <w:szCs w:val="24"/>
              </w:rPr>
              <w:fldChar w:fldCharType="separate"/>
            </w:r>
            <w:r>
              <w:rPr>
                <w:rFonts w:cstheme="minorHAnsi"/>
                <w:webHidden/>
                <w:sz w:val="24"/>
                <w:szCs w:val="24"/>
              </w:rPr>
              <w:t>35</w:t>
            </w:r>
            <w:r w:rsidR="00D163BF" w:rsidRPr="00DE2E9F">
              <w:rPr>
                <w:rFonts w:cstheme="minorHAnsi"/>
                <w:webHidden/>
                <w:sz w:val="24"/>
                <w:szCs w:val="24"/>
              </w:rPr>
              <w:fldChar w:fldCharType="end"/>
            </w:r>
          </w:hyperlink>
        </w:p>
        <w:p w14:paraId="1D8863A3" w14:textId="77777777" w:rsidR="00D163BF" w:rsidRPr="00DE2E9F" w:rsidRDefault="00217389">
          <w:pPr>
            <w:pStyle w:val="TOC3"/>
            <w:rPr>
              <w:rFonts w:eastAsiaTheme="minorEastAsia" w:cstheme="minorHAnsi"/>
              <w:sz w:val="24"/>
              <w:szCs w:val="24"/>
              <w:lang w:eastAsia="en-GB"/>
            </w:rPr>
          </w:pPr>
          <w:hyperlink w:anchor="_Toc174295677" w:history="1">
            <w:r w:rsidR="00D163BF" w:rsidRPr="00DE2E9F">
              <w:rPr>
                <w:rStyle w:val="Hyperlink"/>
                <w:rFonts w:cstheme="minorHAnsi"/>
                <w:sz w:val="24"/>
                <w:szCs w:val="24"/>
              </w:rPr>
              <w:t>Virtual worker in organizations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_Toc174295677 \h </w:instrText>
            </w:r>
            <w:r w:rsidR="00D163BF" w:rsidRPr="00DE2E9F">
              <w:rPr>
                <w:rFonts w:cstheme="minorHAnsi"/>
                <w:webHidden/>
                <w:sz w:val="24"/>
                <w:szCs w:val="24"/>
              </w:rPr>
            </w:r>
            <w:r w:rsidR="00D163BF" w:rsidRPr="00DE2E9F">
              <w:rPr>
                <w:rFonts w:cstheme="minorHAnsi"/>
                <w:webHidden/>
                <w:sz w:val="24"/>
                <w:szCs w:val="24"/>
              </w:rPr>
              <w:fldChar w:fldCharType="separate"/>
            </w:r>
            <w:r>
              <w:rPr>
                <w:rFonts w:cstheme="minorHAnsi"/>
                <w:webHidden/>
                <w:sz w:val="24"/>
                <w:szCs w:val="24"/>
              </w:rPr>
              <w:t>36</w:t>
            </w:r>
            <w:r w:rsidR="00D163BF" w:rsidRPr="00DE2E9F">
              <w:rPr>
                <w:rFonts w:cstheme="minorHAnsi"/>
                <w:webHidden/>
                <w:sz w:val="24"/>
                <w:szCs w:val="24"/>
              </w:rPr>
              <w:fldChar w:fldCharType="end"/>
            </w:r>
          </w:hyperlink>
        </w:p>
        <w:p w14:paraId="14633750" w14:textId="77777777" w:rsidR="00D163BF" w:rsidRPr="00DE2E9F" w:rsidRDefault="00217389">
          <w:pPr>
            <w:pStyle w:val="TOC3"/>
            <w:rPr>
              <w:rFonts w:eastAsiaTheme="minorEastAsia" w:cstheme="minorHAnsi"/>
              <w:sz w:val="24"/>
              <w:szCs w:val="24"/>
              <w:lang w:eastAsia="en-GB"/>
            </w:rPr>
          </w:pPr>
          <w:hyperlink w:anchor="_Toc174295678" w:history="1">
            <w:r w:rsidR="00D163BF" w:rsidRPr="00DE2E9F">
              <w:rPr>
                <w:rStyle w:val="Hyperlink"/>
                <w:rFonts w:cstheme="minorHAnsi"/>
                <w:sz w:val="24"/>
                <w:szCs w:val="24"/>
              </w:rPr>
              <w:t>Importance of Working Relationships</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_Toc174295678 \h </w:instrText>
            </w:r>
            <w:r w:rsidR="00D163BF" w:rsidRPr="00DE2E9F">
              <w:rPr>
                <w:rFonts w:cstheme="minorHAnsi"/>
                <w:webHidden/>
                <w:sz w:val="24"/>
                <w:szCs w:val="24"/>
              </w:rPr>
            </w:r>
            <w:r w:rsidR="00D163BF" w:rsidRPr="00DE2E9F">
              <w:rPr>
                <w:rFonts w:cstheme="minorHAnsi"/>
                <w:webHidden/>
                <w:sz w:val="24"/>
                <w:szCs w:val="24"/>
              </w:rPr>
              <w:fldChar w:fldCharType="separate"/>
            </w:r>
            <w:r>
              <w:rPr>
                <w:rFonts w:cstheme="minorHAnsi"/>
                <w:webHidden/>
                <w:sz w:val="24"/>
                <w:szCs w:val="24"/>
              </w:rPr>
              <w:t>37</w:t>
            </w:r>
            <w:r w:rsidR="00D163BF" w:rsidRPr="00DE2E9F">
              <w:rPr>
                <w:rFonts w:cstheme="minorHAnsi"/>
                <w:webHidden/>
                <w:sz w:val="24"/>
                <w:szCs w:val="24"/>
              </w:rPr>
              <w:fldChar w:fldCharType="end"/>
            </w:r>
          </w:hyperlink>
        </w:p>
        <w:p w14:paraId="3D4DBC66" w14:textId="0709D68B" w:rsidR="00D163BF" w:rsidRPr="00DE2E9F" w:rsidRDefault="00252E00">
          <w:pPr>
            <w:pStyle w:val="TOC2"/>
            <w:rPr>
              <w:rFonts w:eastAsiaTheme="minorEastAsia" w:cstheme="minorHAnsi"/>
              <w:sz w:val="24"/>
              <w:szCs w:val="24"/>
              <w:lang w:eastAsia="en-GB"/>
            </w:rPr>
          </w:pPr>
          <w:r>
            <w:t xml:space="preserve">     </w:t>
          </w:r>
          <w:r w:rsidR="002216EC">
            <w:t xml:space="preserve"> </w:t>
          </w:r>
          <w:r>
            <w:t xml:space="preserve"> </w:t>
          </w:r>
          <w:hyperlink w:anchor="_Toc174295679" w:history="1">
            <w:r w:rsidR="00D163BF" w:rsidRPr="00DE2E9F">
              <w:rPr>
                <w:rStyle w:val="Hyperlink"/>
                <w:rFonts w:cstheme="minorHAnsi"/>
                <w:sz w:val="24"/>
                <w:szCs w:val="24"/>
              </w:rPr>
              <w:t>A new Organizational paradigm</w:t>
            </w:r>
            <w:r w:rsidR="00D163BF" w:rsidRPr="00DE2E9F">
              <w:rPr>
                <w:rFonts w:cstheme="minorHAnsi"/>
                <w:webHidden/>
                <w:sz w:val="24"/>
                <w:szCs w:val="24"/>
              </w:rPr>
              <w:tab/>
            </w:r>
            <w:r w:rsidR="00D163BF" w:rsidRPr="00DE2E9F">
              <w:rPr>
                <w:rFonts w:cstheme="minorHAnsi"/>
                <w:webHidden/>
                <w:sz w:val="24"/>
                <w:szCs w:val="24"/>
              </w:rPr>
              <w:fldChar w:fldCharType="begin"/>
            </w:r>
            <w:r w:rsidR="00D163BF" w:rsidRPr="00DE2E9F">
              <w:rPr>
                <w:rFonts w:cstheme="minorHAnsi"/>
                <w:webHidden/>
                <w:sz w:val="24"/>
                <w:szCs w:val="24"/>
              </w:rPr>
              <w:instrText xml:space="preserve"> PAGEREF _Toc174295679 \h </w:instrText>
            </w:r>
            <w:r w:rsidR="00D163BF" w:rsidRPr="00DE2E9F">
              <w:rPr>
                <w:rFonts w:cstheme="minorHAnsi"/>
                <w:webHidden/>
                <w:sz w:val="24"/>
                <w:szCs w:val="24"/>
              </w:rPr>
            </w:r>
            <w:r w:rsidR="00D163BF" w:rsidRPr="00DE2E9F">
              <w:rPr>
                <w:rFonts w:cstheme="minorHAnsi"/>
                <w:webHidden/>
                <w:sz w:val="24"/>
                <w:szCs w:val="24"/>
              </w:rPr>
              <w:fldChar w:fldCharType="separate"/>
            </w:r>
            <w:r w:rsidR="00217389">
              <w:rPr>
                <w:rFonts w:cstheme="minorHAnsi"/>
                <w:webHidden/>
                <w:sz w:val="24"/>
                <w:szCs w:val="24"/>
              </w:rPr>
              <w:t>38</w:t>
            </w:r>
            <w:r w:rsidR="00D163BF" w:rsidRPr="00DE2E9F">
              <w:rPr>
                <w:rFonts w:cstheme="minorHAnsi"/>
                <w:webHidden/>
                <w:sz w:val="24"/>
                <w:szCs w:val="24"/>
              </w:rPr>
              <w:fldChar w:fldCharType="end"/>
            </w:r>
          </w:hyperlink>
        </w:p>
        <w:p w14:paraId="019F49E0" w14:textId="563B59B4" w:rsidR="007E30BD" w:rsidRDefault="007E30BD">
          <w:r w:rsidRPr="00DE2E9F">
            <w:rPr>
              <w:rFonts w:cstheme="minorHAnsi"/>
              <w:b/>
              <w:bCs/>
              <w:noProof/>
              <w:sz w:val="24"/>
              <w:szCs w:val="24"/>
            </w:rPr>
            <w:fldChar w:fldCharType="end"/>
          </w:r>
        </w:p>
      </w:sdtContent>
    </w:sdt>
    <w:p w14:paraId="070C2FCF" w14:textId="77777777" w:rsidR="007E30BD" w:rsidRDefault="007E30BD">
      <w:pPr>
        <w:rPr>
          <w:noProof/>
          <w:lang w:eastAsia="en-GB"/>
        </w:rPr>
      </w:pPr>
    </w:p>
    <w:p w14:paraId="406C27E5" w14:textId="51D0E34A" w:rsidR="004E7D43" w:rsidRPr="003876A3" w:rsidRDefault="004E7D43" w:rsidP="003876A3">
      <w:pPr>
        <w:pStyle w:val="Heading2"/>
      </w:pPr>
      <w:bookmarkStart w:id="1" w:name="_Toc174295654"/>
      <w:r w:rsidRPr="003876A3">
        <w:lastRenderedPageBreak/>
        <w:t>Preface</w:t>
      </w:r>
      <w:bookmarkEnd w:id="1"/>
    </w:p>
    <w:p w14:paraId="53077E3F" w14:textId="77777777" w:rsidR="004E7D43" w:rsidRPr="0069300D" w:rsidRDefault="004E7D43">
      <w:pPr>
        <w:rPr>
          <w:rFonts w:cstheme="minorHAnsi"/>
          <w:noProof/>
          <w:lang w:eastAsia="en-GB"/>
        </w:rPr>
      </w:pPr>
    </w:p>
    <w:p w14:paraId="274DAE52" w14:textId="36B12319" w:rsidR="00C33BCB" w:rsidRPr="0069300D" w:rsidRDefault="00E7378D" w:rsidP="004E7D43">
      <w:pPr>
        <w:pStyle w:val="NormalWeb"/>
        <w:shd w:val="clear" w:color="auto" w:fill="FFFFFF"/>
        <w:spacing w:before="0" w:beforeAutospacing="0" w:after="225" w:afterAutospacing="0"/>
        <w:rPr>
          <w:rFonts w:asciiTheme="minorHAnsi" w:hAnsiTheme="minorHAnsi" w:cstheme="minorHAnsi"/>
        </w:rPr>
      </w:pPr>
      <w:r w:rsidRPr="0069300D">
        <w:rPr>
          <w:rFonts w:asciiTheme="minorHAnsi" w:hAnsiTheme="minorHAnsi" w:cstheme="minorHAnsi"/>
        </w:rPr>
        <w:t>David Meggitt has been a</w:t>
      </w:r>
      <w:r w:rsidR="00C33BCB" w:rsidRPr="0069300D">
        <w:rPr>
          <w:rFonts w:asciiTheme="minorHAnsi" w:hAnsiTheme="minorHAnsi" w:cstheme="minorHAnsi"/>
        </w:rPr>
        <w:t xml:space="preserve"> Chartered Civil Engineer for over 50 years. He was inspired to follow this profession after seeing at first hand the construction of the elegant Medway Bridge in Kent,</w:t>
      </w:r>
      <w:r w:rsidR="00ED133D">
        <w:rPr>
          <w:rFonts w:asciiTheme="minorHAnsi" w:hAnsiTheme="minorHAnsi" w:cstheme="minorHAnsi"/>
        </w:rPr>
        <w:t xml:space="preserve"> UK, in 1960. After graduating</w:t>
      </w:r>
      <w:r w:rsidR="00C33BCB" w:rsidRPr="0069300D">
        <w:rPr>
          <w:rFonts w:asciiTheme="minorHAnsi" w:hAnsiTheme="minorHAnsi" w:cstheme="minorHAnsi"/>
        </w:rPr>
        <w:t xml:space="preserve"> at Leeds University and early construction work as an indentured engineer with Costain Civil Engineering, he joined </w:t>
      </w:r>
      <w:r w:rsidR="00ED133D">
        <w:rPr>
          <w:rFonts w:asciiTheme="minorHAnsi" w:hAnsiTheme="minorHAnsi" w:cstheme="minorHAnsi"/>
        </w:rPr>
        <w:t xml:space="preserve">firms of </w:t>
      </w:r>
      <w:r w:rsidR="00C33BCB" w:rsidRPr="0069300D">
        <w:rPr>
          <w:rFonts w:asciiTheme="minorHAnsi" w:hAnsiTheme="minorHAnsi" w:cstheme="minorHAnsi"/>
        </w:rPr>
        <w:t>consulting engineers to learn the art of bridge design culminating in the design of the most highly skewed motorway bridge of its type.</w:t>
      </w:r>
    </w:p>
    <w:p w14:paraId="3D879E23" w14:textId="7D0EF8C6" w:rsidR="00C33BCB" w:rsidRPr="0069300D" w:rsidRDefault="008328AE" w:rsidP="004E7D43">
      <w:pPr>
        <w:pStyle w:val="NormalWeb"/>
        <w:shd w:val="clear" w:color="auto" w:fill="FFFFFF"/>
        <w:spacing w:before="0" w:beforeAutospacing="0" w:after="225" w:afterAutospacing="0"/>
        <w:rPr>
          <w:rFonts w:asciiTheme="minorHAnsi" w:hAnsiTheme="minorHAnsi" w:cstheme="minorHAnsi"/>
        </w:rPr>
      </w:pPr>
      <w:r w:rsidRPr="0069300D">
        <w:rPr>
          <w:rFonts w:asciiTheme="minorHAnsi" w:hAnsiTheme="minorHAnsi" w:cstheme="minorHAnsi"/>
        </w:rPr>
        <w:t xml:space="preserve">Following this grounding, he </w:t>
      </w:r>
      <w:r w:rsidR="00A34A68" w:rsidRPr="0069300D">
        <w:rPr>
          <w:rFonts w:asciiTheme="minorHAnsi" w:hAnsiTheme="minorHAnsi" w:cstheme="minorHAnsi"/>
        </w:rPr>
        <w:t>pivoted</w:t>
      </w:r>
      <w:r w:rsidRPr="0069300D">
        <w:rPr>
          <w:rFonts w:asciiTheme="minorHAnsi" w:hAnsiTheme="minorHAnsi" w:cstheme="minorHAnsi"/>
        </w:rPr>
        <w:t xml:space="preserve"> his career to pursue management services, initially within the Project Planning D</w:t>
      </w:r>
      <w:r w:rsidR="00154CF1" w:rsidRPr="0069300D">
        <w:rPr>
          <w:rFonts w:asciiTheme="minorHAnsi" w:hAnsiTheme="minorHAnsi" w:cstheme="minorHAnsi"/>
        </w:rPr>
        <w:t>ivis</w:t>
      </w:r>
      <w:r w:rsidRPr="0069300D">
        <w:rPr>
          <w:rFonts w:asciiTheme="minorHAnsi" w:hAnsiTheme="minorHAnsi" w:cstheme="minorHAnsi"/>
        </w:rPr>
        <w:t xml:space="preserve">ion of PA International Management Consultants </w:t>
      </w:r>
      <w:r w:rsidR="00ED133D">
        <w:rPr>
          <w:rFonts w:asciiTheme="minorHAnsi" w:hAnsiTheme="minorHAnsi" w:cstheme="minorHAnsi"/>
        </w:rPr>
        <w:t>and subsequently in the London off</w:t>
      </w:r>
      <w:r w:rsidRPr="0069300D">
        <w:rPr>
          <w:rFonts w:asciiTheme="minorHAnsi" w:hAnsiTheme="minorHAnsi" w:cstheme="minorHAnsi"/>
        </w:rPr>
        <w:t xml:space="preserve">ice of Planning Research Corporation. This led to assignments in Hong Kong, implementing programme controls of </w:t>
      </w:r>
      <w:r w:rsidR="00FF3D5C">
        <w:rPr>
          <w:rFonts w:asciiTheme="minorHAnsi" w:hAnsiTheme="minorHAnsi" w:cstheme="minorHAnsi"/>
        </w:rPr>
        <w:t>the Initial Mass Transit System;</w:t>
      </w:r>
      <w:r w:rsidRPr="0069300D">
        <w:rPr>
          <w:rFonts w:asciiTheme="minorHAnsi" w:hAnsiTheme="minorHAnsi" w:cstheme="minorHAnsi"/>
        </w:rPr>
        <w:t xml:space="preserve"> The Kingdom of Saudi Arabia’s Ministry of Planning and</w:t>
      </w:r>
      <w:r w:rsidR="00154CF1" w:rsidRPr="0069300D">
        <w:rPr>
          <w:rFonts w:asciiTheme="minorHAnsi" w:hAnsiTheme="minorHAnsi" w:cstheme="minorHAnsi"/>
        </w:rPr>
        <w:t xml:space="preserve"> the</w:t>
      </w:r>
      <w:r w:rsidRPr="0069300D">
        <w:rPr>
          <w:rFonts w:asciiTheme="minorHAnsi" w:hAnsiTheme="minorHAnsi" w:cstheme="minorHAnsi"/>
        </w:rPr>
        <w:t xml:space="preserve"> Royal </w:t>
      </w:r>
      <w:r w:rsidR="00FF3D5C">
        <w:rPr>
          <w:rFonts w:asciiTheme="minorHAnsi" w:hAnsiTheme="minorHAnsi" w:cstheme="minorHAnsi"/>
        </w:rPr>
        <w:t>Commission for Jubail and Yanbu;</w:t>
      </w:r>
      <w:r w:rsidRPr="0069300D">
        <w:rPr>
          <w:rFonts w:asciiTheme="minorHAnsi" w:hAnsiTheme="minorHAnsi" w:cstheme="minorHAnsi"/>
        </w:rPr>
        <w:t xml:space="preserve"> and Algeria’s Ministry of P</w:t>
      </w:r>
      <w:r w:rsidR="00154CF1" w:rsidRPr="0069300D">
        <w:rPr>
          <w:rFonts w:asciiTheme="minorHAnsi" w:hAnsiTheme="minorHAnsi" w:cstheme="minorHAnsi"/>
        </w:rPr>
        <w:t xml:space="preserve">lanning. </w:t>
      </w:r>
    </w:p>
    <w:p w14:paraId="5CC0E06D" w14:textId="77777777" w:rsidR="00C2404C" w:rsidRPr="0069300D" w:rsidRDefault="00154CF1" w:rsidP="004E7D43">
      <w:pPr>
        <w:pStyle w:val="NormalWeb"/>
        <w:shd w:val="clear" w:color="auto" w:fill="FFFFFF"/>
        <w:spacing w:before="0" w:beforeAutospacing="0" w:after="225" w:afterAutospacing="0"/>
        <w:rPr>
          <w:rFonts w:asciiTheme="minorHAnsi" w:hAnsiTheme="minorHAnsi" w:cstheme="minorHAnsi"/>
        </w:rPr>
      </w:pPr>
      <w:r w:rsidRPr="0069300D">
        <w:rPr>
          <w:rFonts w:asciiTheme="minorHAnsi" w:hAnsiTheme="minorHAnsi" w:cstheme="minorHAnsi"/>
        </w:rPr>
        <w:t>A chance encounter led him to pursue over the next 20 years to the present time a novel business modelling approach and its extensions now known as the Value Exchange System (VES).</w:t>
      </w:r>
    </w:p>
    <w:p w14:paraId="74573AB3" w14:textId="67917AE0" w:rsidR="00AF57C1" w:rsidRPr="0069300D" w:rsidRDefault="00AF57C1" w:rsidP="004E7D43">
      <w:pPr>
        <w:pStyle w:val="NormalWeb"/>
        <w:shd w:val="clear" w:color="auto" w:fill="FFFFFF"/>
        <w:spacing w:before="0" w:beforeAutospacing="0" w:after="225" w:afterAutospacing="0"/>
        <w:rPr>
          <w:rFonts w:asciiTheme="minorHAnsi" w:hAnsiTheme="minorHAnsi" w:cstheme="minorHAnsi"/>
        </w:rPr>
      </w:pPr>
      <w:r w:rsidRPr="0069300D">
        <w:rPr>
          <w:rFonts w:asciiTheme="minorHAnsi" w:hAnsiTheme="minorHAnsi" w:cstheme="minorHAnsi"/>
        </w:rPr>
        <w:t xml:space="preserve">One of his interests is local history. He was volunteered to provide input to a project being undertaken by the Molesey Local History Society which was conceived to cover the history of the river crossings at Hampton Court. His focus was the planning, design and </w:t>
      </w:r>
      <w:r w:rsidR="00A34A68" w:rsidRPr="0069300D">
        <w:rPr>
          <w:rFonts w:asciiTheme="minorHAnsi" w:hAnsiTheme="minorHAnsi" w:cstheme="minorHAnsi"/>
        </w:rPr>
        <w:t>construction</w:t>
      </w:r>
      <w:r w:rsidRPr="0069300D">
        <w:rPr>
          <w:rFonts w:asciiTheme="minorHAnsi" w:hAnsiTheme="minorHAnsi" w:cstheme="minorHAnsi"/>
        </w:rPr>
        <w:t xml:space="preserve"> of the current fourth bridge. </w:t>
      </w:r>
    </w:p>
    <w:p w14:paraId="658C646B" w14:textId="177E0FF0" w:rsidR="00C47BA8" w:rsidRPr="0069300D" w:rsidRDefault="00AF57C1" w:rsidP="004E7D43">
      <w:pPr>
        <w:pStyle w:val="NormalWeb"/>
        <w:shd w:val="clear" w:color="auto" w:fill="FFFFFF"/>
        <w:spacing w:before="0" w:beforeAutospacing="0" w:after="225" w:afterAutospacing="0"/>
        <w:rPr>
          <w:rFonts w:asciiTheme="minorHAnsi" w:hAnsiTheme="minorHAnsi" w:cstheme="minorHAnsi"/>
        </w:rPr>
      </w:pPr>
      <w:r w:rsidRPr="0069300D">
        <w:rPr>
          <w:rFonts w:asciiTheme="minorHAnsi" w:hAnsiTheme="minorHAnsi" w:cstheme="minorHAnsi"/>
        </w:rPr>
        <w:t xml:space="preserve">This is being published </w:t>
      </w:r>
      <w:r w:rsidR="00C47BA8" w:rsidRPr="0069300D">
        <w:rPr>
          <w:rFonts w:asciiTheme="minorHAnsi" w:hAnsiTheme="minorHAnsi" w:cstheme="minorHAnsi"/>
        </w:rPr>
        <w:t xml:space="preserve">in coloured hardback book form </w:t>
      </w:r>
      <w:r w:rsidRPr="0069300D">
        <w:rPr>
          <w:rFonts w:asciiTheme="minorHAnsi" w:hAnsiTheme="minorHAnsi" w:cstheme="minorHAnsi"/>
        </w:rPr>
        <w:t>as “</w:t>
      </w:r>
      <w:r w:rsidR="00C47BA8" w:rsidRPr="0069300D">
        <w:rPr>
          <w:rFonts w:asciiTheme="minorHAnsi" w:hAnsiTheme="minorHAnsi" w:cstheme="minorHAnsi"/>
        </w:rPr>
        <w:t>Hampton Court Bridge Through the Ages – The Story of the Crossings over the River Thames at Hampton Court.”</w:t>
      </w:r>
    </w:p>
    <w:p w14:paraId="4EB6D439" w14:textId="77777777" w:rsidR="005E182F" w:rsidRPr="0069300D" w:rsidRDefault="00C47BA8" w:rsidP="004E7D43">
      <w:pPr>
        <w:pStyle w:val="NormalWeb"/>
        <w:shd w:val="clear" w:color="auto" w:fill="FFFFFF"/>
        <w:spacing w:before="0" w:beforeAutospacing="0" w:after="225" w:afterAutospacing="0"/>
        <w:rPr>
          <w:rFonts w:asciiTheme="minorHAnsi" w:hAnsiTheme="minorHAnsi" w:cstheme="minorHAnsi"/>
        </w:rPr>
      </w:pPr>
      <w:r w:rsidRPr="0069300D">
        <w:rPr>
          <w:rFonts w:asciiTheme="minorHAnsi" w:hAnsiTheme="minorHAnsi" w:cstheme="minorHAnsi"/>
        </w:rPr>
        <w:t xml:space="preserve">This digital document is an accompanying Technical Supplement to the book. It provides a very brief, but accurate, overview of pertinent theories available to the designers of the fourth bridge. In so doing, it is hoped to whet the appetite of the more technically minded student before launching into one of the exciting branches </w:t>
      </w:r>
      <w:r w:rsidR="005E182F" w:rsidRPr="0069300D">
        <w:rPr>
          <w:rFonts w:asciiTheme="minorHAnsi" w:hAnsiTheme="minorHAnsi" w:cstheme="minorHAnsi"/>
        </w:rPr>
        <w:t>of the civil engineering profession, upon which one can boldly claim our civilization largely depends.</w:t>
      </w:r>
    </w:p>
    <w:p w14:paraId="6B9DCC23" w14:textId="1683A142" w:rsidR="005E182F" w:rsidRPr="0069300D" w:rsidRDefault="005E182F" w:rsidP="004E7D43">
      <w:pPr>
        <w:pStyle w:val="NormalWeb"/>
        <w:shd w:val="clear" w:color="auto" w:fill="FFFFFF"/>
        <w:spacing w:before="0" w:beforeAutospacing="0" w:after="225" w:afterAutospacing="0"/>
        <w:rPr>
          <w:rFonts w:asciiTheme="minorHAnsi" w:hAnsiTheme="minorHAnsi" w:cstheme="minorHAnsi"/>
        </w:rPr>
      </w:pPr>
      <w:r w:rsidRPr="0069300D">
        <w:rPr>
          <w:rFonts w:asciiTheme="minorHAnsi" w:hAnsiTheme="minorHAnsi" w:cstheme="minorHAnsi"/>
        </w:rPr>
        <w:t>Any project depends upon the collective contributions of people fulfill</w:t>
      </w:r>
      <w:r w:rsidR="00FF3D5C">
        <w:rPr>
          <w:rFonts w:asciiTheme="minorHAnsi" w:hAnsiTheme="minorHAnsi" w:cstheme="minorHAnsi"/>
        </w:rPr>
        <w:t xml:space="preserve">ing a variety of roles, and its </w:t>
      </w:r>
      <w:r w:rsidRPr="0069300D">
        <w:rPr>
          <w:rFonts w:asciiTheme="minorHAnsi" w:hAnsiTheme="minorHAnsi" w:cstheme="minorHAnsi"/>
        </w:rPr>
        <w:t>success</w:t>
      </w:r>
      <w:r w:rsidR="00ED133D">
        <w:rPr>
          <w:rFonts w:asciiTheme="minorHAnsi" w:hAnsiTheme="minorHAnsi" w:cstheme="minorHAnsi"/>
        </w:rPr>
        <w:t xml:space="preserve">ful outcome on </w:t>
      </w:r>
      <w:r w:rsidRPr="0069300D">
        <w:rPr>
          <w:rFonts w:asciiTheme="minorHAnsi" w:hAnsiTheme="minorHAnsi" w:cstheme="minorHAnsi"/>
        </w:rPr>
        <w:t xml:space="preserve">fruitful collaboration between its participants. </w:t>
      </w:r>
    </w:p>
    <w:p w14:paraId="7F058BA1" w14:textId="548FDFE2" w:rsidR="00154CF1" w:rsidRPr="0069300D" w:rsidRDefault="005E182F" w:rsidP="004E7D43">
      <w:pPr>
        <w:pStyle w:val="NormalWeb"/>
        <w:shd w:val="clear" w:color="auto" w:fill="FFFFFF"/>
        <w:spacing w:before="0" w:beforeAutospacing="0" w:after="225" w:afterAutospacing="0"/>
        <w:rPr>
          <w:rFonts w:asciiTheme="minorHAnsi" w:hAnsiTheme="minorHAnsi" w:cstheme="minorHAnsi"/>
        </w:rPr>
      </w:pPr>
      <w:r w:rsidRPr="0069300D">
        <w:rPr>
          <w:rFonts w:asciiTheme="minorHAnsi" w:hAnsiTheme="minorHAnsi" w:cstheme="minorHAnsi"/>
        </w:rPr>
        <w:t xml:space="preserve">It is, therefore, appropriate to include a small section on management and its evolution, including a playful piece on </w:t>
      </w:r>
      <w:r w:rsidR="00ED133D">
        <w:rPr>
          <w:rFonts w:asciiTheme="minorHAnsi" w:hAnsiTheme="minorHAnsi" w:cstheme="minorHAnsi"/>
        </w:rPr>
        <w:t xml:space="preserve">two </w:t>
      </w:r>
      <w:r w:rsidR="00B709AB" w:rsidRPr="0069300D">
        <w:rPr>
          <w:rFonts w:asciiTheme="minorHAnsi" w:hAnsiTheme="minorHAnsi" w:cstheme="minorHAnsi"/>
        </w:rPr>
        <w:t>aspects</w:t>
      </w:r>
      <w:r w:rsidR="00ED133D">
        <w:rPr>
          <w:rFonts w:asciiTheme="minorHAnsi" w:hAnsiTheme="minorHAnsi" w:cstheme="minorHAnsi"/>
        </w:rPr>
        <w:t xml:space="preserve"> pertinent to both s</w:t>
      </w:r>
      <w:r w:rsidR="005957D3">
        <w:rPr>
          <w:rFonts w:asciiTheme="minorHAnsi" w:hAnsiTheme="minorHAnsi" w:cstheme="minorHAnsi"/>
        </w:rPr>
        <w:t xml:space="preserve">tructural design and management; </w:t>
      </w:r>
      <w:r w:rsidRPr="0069300D">
        <w:rPr>
          <w:rFonts w:asciiTheme="minorHAnsi" w:hAnsiTheme="minorHAnsi" w:cstheme="minorHAnsi"/>
        </w:rPr>
        <w:t xml:space="preserve">“virtual work.” </w:t>
      </w:r>
      <w:r w:rsidR="00C47BA8" w:rsidRPr="0069300D">
        <w:rPr>
          <w:rFonts w:asciiTheme="minorHAnsi" w:hAnsiTheme="minorHAnsi" w:cstheme="minorHAnsi"/>
        </w:rPr>
        <w:t xml:space="preserve"> </w:t>
      </w:r>
    </w:p>
    <w:p w14:paraId="012214DA" w14:textId="77777777" w:rsidR="00154CF1" w:rsidRPr="0069300D" w:rsidRDefault="00154CF1" w:rsidP="004E7D43">
      <w:pPr>
        <w:pStyle w:val="NormalWeb"/>
        <w:shd w:val="clear" w:color="auto" w:fill="FFFFFF"/>
        <w:spacing w:before="0" w:beforeAutospacing="0" w:after="225" w:afterAutospacing="0"/>
        <w:rPr>
          <w:rFonts w:asciiTheme="minorHAnsi" w:hAnsiTheme="minorHAnsi" w:cstheme="minorHAnsi"/>
        </w:rPr>
      </w:pPr>
    </w:p>
    <w:p w14:paraId="09357A48" w14:textId="0A34E714" w:rsidR="00150BE8" w:rsidRPr="00A40709" w:rsidRDefault="00BE3573" w:rsidP="003876A3">
      <w:pPr>
        <w:pStyle w:val="Heading2"/>
        <w:rPr>
          <w:rFonts w:cstheme="minorHAnsi"/>
          <w:sz w:val="24"/>
          <w:szCs w:val="24"/>
        </w:rPr>
      </w:pPr>
      <w:bookmarkStart w:id="2" w:name="_Toc174295655"/>
      <w:r>
        <w:lastRenderedPageBreak/>
        <w:t>Introduction</w:t>
      </w:r>
      <w:bookmarkEnd w:id="2"/>
    </w:p>
    <w:p w14:paraId="205CAE49" w14:textId="5C826A74" w:rsidR="00A03986" w:rsidRPr="00A40709" w:rsidRDefault="00A03986" w:rsidP="00A03986">
      <w:pPr>
        <w:pStyle w:val="NormalWeb"/>
        <w:rPr>
          <w:rFonts w:asciiTheme="minorHAnsi" w:hAnsiTheme="minorHAnsi" w:cstheme="minorHAnsi"/>
          <w:color w:val="111111"/>
          <w:shd w:val="clear" w:color="auto" w:fill="F7F7F7"/>
        </w:rPr>
      </w:pPr>
      <w:r w:rsidRPr="00A40709">
        <w:rPr>
          <w:rFonts w:asciiTheme="minorHAnsi" w:hAnsiTheme="minorHAnsi" w:cstheme="minorHAnsi"/>
          <w:color w:val="111111"/>
          <w:shd w:val="clear" w:color="auto" w:fill="F7F7F7"/>
        </w:rPr>
        <w:t xml:space="preserve">How often do we drive on a road that takes us smoothly over or below other roads, footpaths or railways without paying any attention? What amazing feat enables us to traverse waterways of modest size or of vast lengths? The answer is the bridge. How much more enjoyable would our trips be if we knew something about how they were built and can marvel at the </w:t>
      </w:r>
      <w:r w:rsidR="00FF3D5C">
        <w:rPr>
          <w:rFonts w:asciiTheme="minorHAnsi" w:hAnsiTheme="minorHAnsi" w:cstheme="minorHAnsi"/>
          <w:color w:val="111111"/>
          <w:shd w:val="clear" w:color="auto" w:fill="F7F7F7"/>
        </w:rPr>
        <w:t>elegance</w:t>
      </w:r>
      <w:r w:rsidRPr="00A40709">
        <w:rPr>
          <w:rFonts w:asciiTheme="minorHAnsi" w:hAnsiTheme="minorHAnsi" w:cstheme="minorHAnsi"/>
          <w:color w:val="111111"/>
          <w:shd w:val="clear" w:color="auto" w:fill="F7F7F7"/>
        </w:rPr>
        <w:t xml:space="preserve"> with which </w:t>
      </w:r>
      <w:r w:rsidR="00454AA2" w:rsidRPr="00A40709">
        <w:rPr>
          <w:rFonts w:asciiTheme="minorHAnsi" w:hAnsiTheme="minorHAnsi" w:cstheme="minorHAnsi"/>
          <w:color w:val="111111"/>
          <w:shd w:val="clear" w:color="auto" w:fill="F7F7F7"/>
        </w:rPr>
        <w:t>they bridge the gaps below them?</w:t>
      </w:r>
    </w:p>
    <w:p w14:paraId="1E96E9BC" w14:textId="3F6429BE" w:rsidR="00A03986" w:rsidRPr="00A40709" w:rsidRDefault="00454AA2" w:rsidP="00A03986">
      <w:pPr>
        <w:pStyle w:val="NormalWeb"/>
        <w:rPr>
          <w:rFonts w:asciiTheme="minorHAnsi" w:hAnsiTheme="minorHAnsi" w:cstheme="minorHAnsi"/>
          <w:color w:val="111111"/>
          <w:shd w:val="clear" w:color="auto" w:fill="F7F7F7"/>
        </w:rPr>
      </w:pPr>
      <w:r w:rsidRPr="00A40709">
        <w:rPr>
          <w:rFonts w:asciiTheme="minorHAnsi" w:hAnsiTheme="minorHAnsi" w:cstheme="minorHAnsi"/>
          <w:color w:val="111111"/>
          <w:shd w:val="clear" w:color="auto" w:fill="F7F7F7"/>
        </w:rPr>
        <w:t>W</w:t>
      </w:r>
      <w:r w:rsidR="00A03986" w:rsidRPr="00A40709">
        <w:rPr>
          <w:rFonts w:asciiTheme="minorHAnsi" w:hAnsiTheme="minorHAnsi" w:cstheme="minorHAnsi"/>
          <w:color w:val="111111"/>
          <w:shd w:val="clear" w:color="auto" w:fill="F7F7F7"/>
        </w:rPr>
        <w:t>hen travelling in slow moving traffic on a motorway, an upward glance at the un</w:t>
      </w:r>
      <w:r w:rsidRPr="00A40709">
        <w:rPr>
          <w:rFonts w:asciiTheme="minorHAnsi" w:hAnsiTheme="minorHAnsi" w:cstheme="minorHAnsi"/>
          <w:color w:val="111111"/>
          <w:shd w:val="clear" w:color="auto" w:fill="F7F7F7"/>
        </w:rPr>
        <w:t>derside of a bridge can reveal</w:t>
      </w:r>
      <w:r w:rsidR="00A03986" w:rsidRPr="00A40709">
        <w:rPr>
          <w:rFonts w:asciiTheme="minorHAnsi" w:hAnsiTheme="minorHAnsi" w:cstheme="minorHAnsi"/>
          <w:color w:val="111111"/>
          <w:shd w:val="clear" w:color="auto" w:fill="F7F7F7"/>
        </w:rPr>
        <w:t xml:space="preserve"> the huge variety of structural forms employed to leap the void. </w:t>
      </w:r>
    </w:p>
    <w:p w14:paraId="71E82D04" w14:textId="77777777" w:rsidR="00884A8A" w:rsidRDefault="002D14CD" w:rsidP="00A03986">
      <w:pPr>
        <w:pStyle w:val="NormalWeb"/>
        <w:rPr>
          <w:rFonts w:asciiTheme="minorHAnsi" w:hAnsiTheme="minorHAnsi" w:cstheme="minorHAnsi"/>
          <w:color w:val="111111"/>
          <w:shd w:val="clear" w:color="auto" w:fill="F7F7F7"/>
        </w:rPr>
      </w:pPr>
      <w:r w:rsidRPr="00A40709">
        <w:rPr>
          <w:rFonts w:asciiTheme="minorHAnsi" w:hAnsiTheme="minorHAnsi" w:cstheme="minorHAnsi"/>
          <w:color w:val="111111"/>
          <w:shd w:val="clear" w:color="auto" w:fill="F7F7F7"/>
        </w:rPr>
        <w:t xml:space="preserve"> </w:t>
      </w:r>
      <w:r w:rsidR="00C27293" w:rsidRPr="00A40709">
        <w:rPr>
          <w:rFonts w:asciiTheme="minorHAnsi" w:hAnsiTheme="minorHAnsi" w:cstheme="minorHAnsi"/>
          <w:color w:val="111111"/>
          <w:shd w:val="clear" w:color="auto" w:fill="F7F7F7"/>
        </w:rPr>
        <w:t>“The creation of a great bridge is the most spectacular of all civil engineering achievements. Dominating the landscape, a bridge may make or mar its surroundings for centuries to come.”</w:t>
      </w:r>
      <w:r w:rsidR="00C27293" w:rsidRPr="00A40709">
        <w:rPr>
          <w:rStyle w:val="EndnoteReference"/>
          <w:rFonts w:asciiTheme="minorHAnsi" w:hAnsiTheme="minorHAnsi" w:cstheme="minorHAnsi"/>
          <w:color w:val="111111"/>
          <w:shd w:val="clear" w:color="auto" w:fill="F7F7F7"/>
        </w:rPr>
        <w:endnoteReference w:id="1"/>
      </w:r>
      <w:r w:rsidR="00C27293" w:rsidRPr="00A40709">
        <w:rPr>
          <w:rFonts w:asciiTheme="minorHAnsi" w:hAnsiTheme="minorHAnsi" w:cstheme="minorHAnsi"/>
          <w:color w:val="111111"/>
          <w:shd w:val="clear" w:color="auto" w:fill="F7F7F7"/>
        </w:rPr>
        <w:t xml:space="preserve"> Whatever its scale, a striving after beauty of form and harmony with surroundings is a social obligation bridge engineers recognise</w:t>
      </w:r>
      <w:r w:rsidRPr="00A40709">
        <w:rPr>
          <w:rFonts w:asciiTheme="minorHAnsi" w:hAnsiTheme="minorHAnsi" w:cstheme="minorHAnsi"/>
          <w:color w:val="111111"/>
          <w:shd w:val="clear" w:color="auto" w:fill="F7F7F7"/>
        </w:rPr>
        <w:t>,</w:t>
      </w:r>
      <w:r w:rsidR="00C27293" w:rsidRPr="00A40709">
        <w:rPr>
          <w:rFonts w:asciiTheme="minorHAnsi" w:hAnsiTheme="minorHAnsi" w:cstheme="minorHAnsi"/>
          <w:color w:val="111111"/>
          <w:shd w:val="clear" w:color="auto" w:fill="F7F7F7"/>
        </w:rPr>
        <w:t xml:space="preserve"> and educate themselves to perform. </w:t>
      </w:r>
    </w:p>
    <w:p w14:paraId="260CE2BC" w14:textId="7313D92D" w:rsidR="00C27293" w:rsidRPr="00A40709" w:rsidRDefault="00C27293" w:rsidP="00A03986">
      <w:pPr>
        <w:pStyle w:val="NormalWeb"/>
        <w:rPr>
          <w:rFonts w:asciiTheme="minorHAnsi" w:hAnsiTheme="minorHAnsi" w:cstheme="minorHAnsi"/>
          <w:color w:val="111111"/>
          <w:shd w:val="clear" w:color="auto" w:fill="F7F7F7"/>
        </w:rPr>
      </w:pPr>
      <w:r w:rsidRPr="00A40709">
        <w:rPr>
          <w:rFonts w:asciiTheme="minorHAnsi" w:hAnsiTheme="minorHAnsi" w:cstheme="minorHAnsi"/>
          <w:color w:val="111111"/>
          <w:shd w:val="clear" w:color="auto" w:fill="F7F7F7"/>
        </w:rPr>
        <w:t xml:space="preserve">However, good taste in a structural design cannot be determined by mathematical equation alone, and artistic treatment cannot be standardized </w:t>
      </w:r>
      <w:r w:rsidR="002D14CD" w:rsidRPr="00A40709">
        <w:rPr>
          <w:rFonts w:asciiTheme="minorHAnsi" w:hAnsiTheme="minorHAnsi" w:cstheme="minorHAnsi"/>
          <w:color w:val="111111"/>
          <w:shd w:val="clear" w:color="auto" w:fill="F7F7F7"/>
        </w:rPr>
        <w:t>by any formal code of practice. S</w:t>
      </w:r>
      <w:r w:rsidRPr="00A40709">
        <w:rPr>
          <w:rFonts w:asciiTheme="minorHAnsi" w:hAnsiTheme="minorHAnsi" w:cstheme="minorHAnsi"/>
          <w:color w:val="111111"/>
          <w:shd w:val="clear" w:color="auto" w:fill="F7F7F7"/>
        </w:rPr>
        <w:t>o what is pleasing is often a blend of disciplines</w:t>
      </w:r>
      <w:r w:rsidR="002D14CD" w:rsidRPr="00A40709">
        <w:rPr>
          <w:rFonts w:asciiTheme="minorHAnsi" w:hAnsiTheme="minorHAnsi" w:cstheme="minorHAnsi"/>
          <w:color w:val="111111"/>
          <w:shd w:val="clear" w:color="auto" w:fill="F7F7F7"/>
        </w:rPr>
        <w:t>, typically combining those of the engineer and architect, both structural and landscape.</w:t>
      </w:r>
    </w:p>
    <w:p w14:paraId="77AC7BAA" w14:textId="78BEC1BA" w:rsidR="002D14CD" w:rsidRPr="00A40709" w:rsidRDefault="002D14CD" w:rsidP="002D14CD">
      <w:pPr>
        <w:pStyle w:val="NormalWeb"/>
        <w:rPr>
          <w:rFonts w:asciiTheme="minorHAnsi" w:hAnsiTheme="minorHAnsi" w:cstheme="minorHAnsi"/>
          <w:color w:val="000000"/>
        </w:rPr>
      </w:pPr>
      <w:r w:rsidRPr="00A40709">
        <w:rPr>
          <w:rFonts w:asciiTheme="minorHAnsi" w:hAnsiTheme="minorHAnsi" w:cstheme="minorHAnsi"/>
          <w:color w:val="111111"/>
          <w:shd w:val="clear" w:color="auto" w:fill="F7F7F7"/>
        </w:rPr>
        <w:t>By exploring the history of the many bridges that crossed the River Thames at Hampton Court, and their impact on the surrounding area, we hope that the reader will gain yet further enjoyment from their journeys along a nation’s highways.</w:t>
      </w:r>
    </w:p>
    <w:p w14:paraId="4F3AD621" w14:textId="29C1ED02" w:rsidR="00A03986" w:rsidRPr="00A40709" w:rsidRDefault="002D14CD" w:rsidP="00A03986">
      <w:pPr>
        <w:pStyle w:val="NormalWeb"/>
        <w:rPr>
          <w:rFonts w:asciiTheme="minorHAnsi" w:hAnsiTheme="minorHAnsi" w:cstheme="minorHAnsi"/>
          <w:color w:val="000000"/>
        </w:rPr>
      </w:pPr>
      <w:r w:rsidRPr="00A40709">
        <w:rPr>
          <w:rFonts w:asciiTheme="minorHAnsi" w:hAnsiTheme="minorHAnsi" w:cstheme="minorHAnsi"/>
          <w:color w:val="000000"/>
        </w:rPr>
        <w:t>In total, f</w:t>
      </w:r>
      <w:r w:rsidR="00A03986" w:rsidRPr="00A40709">
        <w:rPr>
          <w:rFonts w:asciiTheme="minorHAnsi" w:hAnsiTheme="minorHAnsi" w:cstheme="minorHAnsi"/>
          <w:color w:val="000000"/>
        </w:rPr>
        <w:t>our bridge</w:t>
      </w:r>
      <w:r w:rsidRPr="00A40709">
        <w:rPr>
          <w:rFonts w:asciiTheme="minorHAnsi" w:hAnsiTheme="minorHAnsi" w:cstheme="minorHAnsi"/>
          <w:color w:val="000000"/>
        </w:rPr>
        <w:t>s have spanned the River Thames, connecting Hampton Court</w:t>
      </w:r>
      <w:r w:rsidR="00A03986" w:rsidRPr="00A40709">
        <w:rPr>
          <w:rFonts w:asciiTheme="minorHAnsi" w:hAnsiTheme="minorHAnsi" w:cstheme="minorHAnsi"/>
          <w:color w:val="000000"/>
        </w:rPr>
        <w:t xml:space="preserve"> on the Middlesex bank, to </w:t>
      </w:r>
      <w:r w:rsidR="00A40709">
        <w:rPr>
          <w:rFonts w:asciiTheme="minorHAnsi" w:hAnsiTheme="minorHAnsi" w:cstheme="minorHAnsi"/>
          <w:color w:val="000000"/>
        </w:rPr>
        <w:t xml:space="preserve">East </w:t>
      </w:r>
      <w:r w:rsidR="00A03986" w:rsidRPr="00A40709">
        <w:rPr>
          <w:rFonts w:asciiTheme="minorHAnsi" w:hAnsiTheme="minorHAnsi" w:cstheme="minorHAnsi"/>
          <w:color w:val="000000"/>
        </w:rPr>
        <w:t xml:space="preserve">Molesey on the Surrey bank, and each </w:t>
      </w:r>
      <w:r w:rsidRPr="00A40709">
        <w:rPr>
          <w:rFonts w:asciiTheme="minorHAnsi" w:hAnsiTheme="minorHAnsi" w:cstheme="minorHAnsi"/>
          <w:color w:val="000000"/>
        </w:rPr>
        <w:t xml:space="preserve">bridge </w:t>
      </w:r>
      <w:r w:rsidR="00A03986" w:rsidRPr="00A40709">
        <w:rPr>
          <w:rFonts w:asciiTheme="minorHAnsi" w:hAnsiTheme="minorHAnsi" w:cstheme="minorHAnsi"/>
          <w:color w:val="000000"/>
        </w:rPr>
        <w:t xml:space="preserve">has, in its turn, made or marred its surroundings. </w:t>
      </w:r>
    </w:p>
    <w:p w14:paraId="1F35802A" w14:textId="442948C2" w:rsidR="00A03986" w:rsidRDefault="00A03986" w:rsidP="00A03986">
      <w:pPr>
        <w:pStyle w:val="NormalWeb"/>
        <w:rPr>
          <w:rFonts w:asciiTheme="minorHAnsi" w:hAnsiTheme="minorHAnsi" w:cstheme="minorHAnsi"/>
          <w:color w:val="000000"/>
        </w:rPr>
      </w:pPr>
      <w:r w:rsidRPr="00A40709">
        <w:rPr>
          <w:rFonts w:asciiTheme="minorHAnsi" w:hAnsiTheme="minorHAnsi" w:cstheme="minorHAnsi"/>
          <w:color w:val="000000"/>
        </w:rPr>
        <w:t>This document is a technical supplement to a book about the story of how the Thames has been crossed at this point, from the time when the Thames was tidal and ran free, to the planning, design and construction of the present Hampton Court Bridge</w:t>
      </w:r>
      <w:r w:rsidR="00884A8A">
        <w:rPr>
          <w:rFonts w:asciiTheme="minorHAnsi" w:hAnsiTheme="minorHAnsi" w:cstheme="minorHAnsi"/>
          <w:color w:val="000000"/>
        </w:rPr>
        <w:t>.</w:t>
      </w:r>
      <w:r w:rsidR="00762947" w:rsidRPr="00A40709">
        <w:rPr>
          <w:rFonts w:asciiTheme="minorHAnsi" w:hAnsiTheme="minorHAnsi" w:cstheme="minorHAnsi"/>
          <w:color w:val="000000"/>
        </w:rPr>
        <w:t xml:space="preserve"> </w:t>
      </w:r>
    </w:p>
    <w:p w14:paraId="2998BD0F" w14:textId="487A57E6" w:rsidR="00A40709" w:rsidRPr="00A40709" w:rsidRDefault="00A40709" w:rsidP="00884A8A">
      <w:pPr>
        <w:rPr>
          <w:rFonts w:cstheme="minorHAnsi"/>
          <w:color w:val="000000"/>
          <w:sz w:val="24"/>
          <w:szCs w:val="24"/>
        </w:rPr>
      </w:pPr>
      <w:r w:rsidRPr="00884A8A">
        <w:rPr>
          <w:noProof/>
          <w:sz w:val="24"/>
          <w:szCs w:val="24"/>
          <w:lang w:eastAsia="en-GB"/>
        </w:rPr>
        <w:t>T</w:t>
      </w:r>
      <w:r w:rsidR="00884A8A">
        <w:rPr>
          <w:noProof/>
          <w:sz w:val="24"/>
          <w:szCs w:val="24"/>
          <w:lang w:eastAsia="en-GB"/>
        </w:rPr>
        <w:t>he structure</w:t>
      </w:r>
      <w:r w:rsidRPr="00884A8A">
        <w:rPr>
          <w:noProof/>
          <w:sz w:val="24"/>
          <w:szCs w:val="24"/>
          <w:lang w:eastAsia="en-GB"/>
        </w:rPr>
        <w:t xml:space="preserve"> epitomises in its modest way a combination of historical </w:t>
      </w:r>
      <w:r w:rsidR="00884A8A">
        <w:rPr>
          <w:noProof/>
          <w:sz w:val="24"/>
          <w:szCs w:val="24"/>
          <w:lang w:eastAsia="en-GB"/>
        </w:rPr>
        <w:t>technical</w:t>
      </w:r>
      <w:r w:rsidR="00884A8A">
        <w:rPr>
          <w:noProof/>
          <w:sz w:val="24"/>
          <w:szCs w:val="24"/>
          <w:lang w:eastAsia="en-GB"/>
        </w:rPr>
        <w:br/>
        <w:t>i</w:t>
      </w:r>
      <w:r w:rsidRPr="00884A8A">
        <w:rPr>
          <w:noProof/>
          <w:sz w:val="24"/>
          <w:szCs w:val="24"/>
          <w:lang w:eastAsia="en-GB"/>
        </w:rPr>
        <w:t xml:space="preserve">nnovations, yet hides them within a pleasing exterior that mirrors an even more historical heritage, that of </w:t>
      </w:r>
      <w:r w:rsidR="00884A8A">
        <w:rPr>
          <w:noProof/>
          <w:sz w:val="24"/>
          <w:szCs w:val="24"/>
          <w:lang w:eastAsia="en-GB"/>
        </w:rPr>
        <w:t xml:space="preserve">the adjacent </w:t>
      </w:r>
      <w:r w:rsidRPr="00884A8A">
        <w:rPr>
          <w:noProof/>
          <w:sz w:val="24"/>
          <w:szCs w:val="24"/>
          <w:lang w:eastAsia="en-GB"/>
        </w:rPr>
        <w:t>Hampton Court Palace and its Tudor origins.</w:t>
      </w:r>
    </w:p>
    <w:p w14:paraId="3DB8EA06" w14:textId="19BC829F" w:rsidR="00A03986" w:rsidRPr="00A40709" w:rsidRDefault="002D14CD" w:rsidP="00A03986">
      <w:pPr>
        <w:pStyle w:val="NormalWeb"/>
        <w:rPr>
          <w:rFonts w:asciiTheme="minorHAnsi" w:hAnsiTheme="minorHAnsi" w:cstheme="minorHAnsi"/>
          <w:b/>
          <w:color w:val="000000"/>
        </w:rPr>
      </w:pPr>
      <w:r w:rsidRPr="00A40709">
        <w:rPr>
          <w:rFonts w:asciiTheme="minorHAnsi" w:hAnsiTheme="minorHAnsi" w:cstheme="minorHAnsi"/>
          <w:color w:val="000000"/>
        </w:rPr>
        <w:t>Note that t</w:t>
      </w:r>
      <w:r w:rsidR="009B446A" w:rsidRPr="00A40709">
        <w:rPr>
          <w:rFonts w:asciiTheme="minorHAnsi" w:hAnsiTheme="minorHAnsi" w:cstheme="minorHAnsi"/>
          <w:color w:val="000000"/>
        </w:rPr>
        <w:t xml:space="preserve">his is not a </w:t>
      </w:r>
      <w:r w:rsidRPr="00A40709">
        <w:rPr>
          <w:rFonts w:asciiTheme="minorHAnsi" w:hAnsiTheme="minorHAnsi" w:cstheme="minorHAnsi"/>
          <w:color w:val="000000"/>
        </w:rPr>
        <w:t xml:space="preserve">comprehensive </w:t>
      </w:r>
      <w:r w:rsidR="009B446A" w:rsidRPr="00A40709">
        <w:rPr>
          <w:rFonts w:asciiTheme="minorHAnsi" w:hAnsiTheme="minorHAnsi" w:cstheme="minorHAnsi"/>
          <w:color w:val="000000"/>
        </w:rPr>
        <w:t xml:space="preserve">technical guide, more a flavour of relevant aspects of the design of a reinforced concrete arch bridge </w:t>
      </w:r>
      <w:r w:rsidR="00232254" w:rsidRPr="00A40709">
        <w:rPr>
          <w:rFonts w:asciiTheme="minorHAnsi" w:hAnsiTheme="minorHAnsi" w:cstheme="minorHAnsi"/>
          <w:color w:val="000000"/>
        </w:rPr>
        <w:t xml:space="preserve">at a river site, </w:t>
      </w:r>
      <w:r w:rsidR="009B446A" w:rsidRPr="00A40709">
        <w:rPr>
          <w:rFonts w:asciiTheme="minorHAnsi" w:hAnsiTheme="minorHAnsi" w:cstheme="minorHAnsi"/>
          <w:color w:val="000000"/>
        </w:rPr>
        <w:t>as undertaken in the 1930’s.</w:t>
      </w:r>
    </w:p>
    <w:p w14:paraId="45DF7FA8" w14:textId="77777777" w:rsidR="00A03986" w:rsidRDefault="00A03986" w:rsidP="00150BE8">
      <w:pPr>
        <w:rPr>
          <w:lang w:eastAsia="en-GB"/>
        </w:rPr>
      </w:pPr>
    </w:p>
    <w:p w14:paraId="2A05872A" w14:textId="301B0B29" w:rsidR="00570C04" w:rsidRPr="003876A3" w:rsidRDefault="00216814" w:rsidP="003876A3">
      <w:pPr>
        <w:pStyle w:val="Heading2"/>
      </w:pPr>
      <w:bookmarkStart w:id="3" w:name="_Toc174295656"/>
      <w:r w:rsidRPr="003876A3">
        <w:lastRenderedPageBreak/>
        <w:t xml:space="preserve">Part 1 - </w:t>
      </w:r>
      <w:r w:rsidR="005957D3" w:rsidRPr="003876A3">
        <w:t>Organization</w:t>
      </w:r>
      <w:r w:rsidR="00EE1435" w:rsidRPr="003876A3">
        <w:t>al Design</w:t>
      </w:r>
      <w:bookmarkEnd w:id="3"/>
      <w:r w:rsidR="002216EC" w:rsidRPr="003876A3">
        <w:br/>
      </w:r>
    </w:p>
    <w:p w14:paraId="5B637CC6" w14:textId="00FC99BB" w:rsidR="00A03986" w:rsidRPr="008746D0" w:rsidRDefault="00A03986" w:rsidP="00A03986">
      <w:pPr>
        <w:rPr>
          <w:sz w:val="24"/>
          <w:lang w:eastAsia="en-GB"/>
        </w:rPr>
      </w:pPr>
      <w:r w:rsidRPr="008746D0">
        <w:rPr>
          <w:sz w:val="24"/>
          <w:lang w:eastAsia="en-GB"/>
        </w:rPr>
        <w:t xml:space="preserve">Civil engineers are possibly the unsung heroes of the modern world, using their brilliant creativity and expertise to design and construct some of the most awe-inspiring structures on the planet. Among these feats of engineering, bridges stand out as a shining example of the ingenuity and skill of civil engineers. Bridges are not just functional structures that help people travel from one place to another; they are also works of art that inspire wonder and admiration. From the elegant suspension bridges that span great rivers to the towering arches that cross deep canyons, civil engineers have pushed the limits of what </w:t>
      </w:r>
      <w:r w:rsidR="00A34A68" w:rsidRPr="008746D0">
        <w:rPr>
          <w:sz w:val="24"/>
          <w:lang w:eastAsia="en-GB"/>
        </w:rPr>
        <w:t>are</w:t>
      </w:r>
      <w:r w:rsidRPr="008746D0">
        <w:rPr>
          <w:sz w:val="24"/>
          <w:lang w:eastAsia="en-GB"/>
        </w:rPr>
        <w:t xml:space="preserve"> possible and created bridges that are as beautiful as they are practical.</w:t>
      </w:r>
    </w:p>
    <w:p w14:paraId="0A0610A1" w14:textId="60E59EF9" w:rsidR="00BE6F10" w:rsidRPr="008746D0" w:rsidRDefault="00BE6F10" w:rsidP="00A03986">
      <w:pPr>
        <w:rPr>
          <w:sz w:val="24"/>
          <w:lang w:eastAsia="en-GB"/>
        </w:rPr>
      </w:pPr>
      <w:r w:rsidRPr="008746D0">
        <w:rPr>
          <w:sz w:val="24"/>
          <w:lang w:eastAsia="en-GB"/>
        </w:rPr>
        <w:t>Their skill has been extended to cover what are termed “mega projects.” For example, the construction of the first 80 miles of the UK’s M1 motorway paved the way for engineers to participate in programmes as large as the creation of</w:t>
      </w:r>
      <w:r w:rsidR="005431CB" w:rsidRPr="008746D0">
        <w:rPr>
          <w:sz w:val="24"/>
          <w:lang w:eastAsia="en-GB"/>
        </w:rPr>
        <w:t xml:space="preserve"> entirely new industrial cities, or the development of interconnected transport links.</w:t>
      </w:r>
    </w:p>
    <w:p w14:paraId="66654BEC" w14:textId="3BAB63F2" w:rsidR="00002C88" w:rsidRPr="008746D0" w:rsidRDefault="00375180" w:rsidP="00A03986">
      <w:pPr>
        <w:rPr>
          <w:sz w:val="24"/>
          <w:lang w:eastAsia="en-GB"/>
        </w:rPr>
      </w:pPr>
      <w:r w:rsidRPr="008746D0">
        <w:rPr>
          <w:sz w:val="24"/>
          <w:lang w:eastAsia="en-GB"/>
        </w:rPr>
        <w:t xml:space="preserve">A </w:t>
      </w:r>
      <w:r w:rsidR="00002C88" w:rsidRPr="008746D0">
        <w:rPr>
          <w:sz w:val="24"/>
          <w:lang w:eastAsia="en-GB"/>
        </w:rPr>
        <w:t>question, therefore, arises. How are these feats organized?</w:t>
      </w:r>
      <w:r w:rsidR="00BE6F10" w:rsidRPr="008746D0">
        <w:rPr>
          <w:sz w:val="24"/>
          <w:lang w:eastAsia="en-GB"/>
        </w:rPr>
        <w:t xml:space="preserve"> </w:t>
      </w:r>
    </w:p>
    <w:p w14:paraId="5F4B4E2B" w14:textId="3A15AB5D" w:rsidR="005431CB" w:rsidRPr="00A92153" w:rsidRDefault="00B76EFA" w:rsidP="00A03986">
      <w:pPr>
        <w:rPr>
          <w:b/>
          <w:lang w:eastAsia="en-GB"/>
        </w:rPr>
      </w:pPr>
      <w:r w:rsidRPr="008746D0">
        <w:rPr>
          <w:noProof/>
          <w:sz w:val="24"/>
          <w:lang w:eastAsia="en-GB"/>
        </w:rPr>
        <w:drawing>
          <wp:anchor distT="0" distB="0" distL="114300" distR="114300" simplePos="0" relativeHeight="251919360" behindDoc="1" locked="0" layoutInCell="1" allowOverlap="1" wp14:anchorId="616898E8" wp14:editId="5F699606">
            <wp:simplePos x="0" y="0"/>
            <wp:positionH relativeFrom="column">
              <wp:posOffset>-136525</wp:posOffset>
            </wp:positionH>
            <wp:positionV relativeFrom="paragraph">
              <wp:posOffset>1102995</wp:posOffset>
            </wp:positionV>
            <wp:extent cx="5422900" cy="3508375"/>
            <wp:effectExtent l="0" t="0" r="6350" b="0"/>
            <wp:wrapTight wrapText="bothSides">
              <wp:wrapPolygon edited="0">
                <wp:start x="0" y="0"/>
                <wp:lineTo x="0" y="21463"/>
                <wp:lineTo x="21549" y="21463"/>
                <wp:lineTo x="21549" y="0"/>
                <wp:lineTo x="0" y="0"/>
              </wp:wrapPolygon>
            </wp:wrapTight>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Circumstances.jpg"/>
                    <pic:cNvPicPr/>
                  </pic:nvPicPr>
                  <pic:blipFill>
                    <a:blip r:embed="rId13">
                      <a:extLst>
                        <a:ext uri="{28A0092B-C50C-407E-A947-70E740481C1C}">
                          <a14:useLocalDpi xmlns:a14="http://schemas.microsoft.com/office/drawing/2010/main" val="0"/>
                        </a:ext>
                      </a:extLst>
                    </a:blip>
                    <a:stretch>
                      <a:fillRect/>
                    </a:stretch>
                  </pic:blipFill>
                  <pic:spPr>
                    <a:xfrm>
                      <a:off x="0" y="0"/>
                      <a:ext cx="5422900" cy="3508375"/>
                    </a:xfrm>
                    <a:prstGeom prst="rect">
                      <a:avLst/>
                    </a:prstGeom>
                  </pic:spPr>
                </pic:pic>
              </a:graphicData>
            </a:graphic>
            <wp14:sizeRelH relativeFrom="page">
              <wp14:pctWidth>0</wp14:pctWidth>
            </wp14:sizeRelH>
            <wp14:sizeRelV relativeFrom="page">
              <wp14:pctHeight>0</wp14:pctHeight>
            </wp14:sizeRelV>
          </wp:anchor>
        </w:drawing>
      </w:r>
      <w:r w:rsidR="005431CB" w:rsidRPr="008746D0">
        <w:rPr>
          <w:sz w:val="24"/>
          <w:lang w:eastAsia="en-GB"/>
        </w:rPr>
        <w:t>A framework for categorising project circumstances is shown below.</w:t>
      </w:r>
      <w:r w:rsidR="005431CB" w:rsidRPr="008746D0">
        <w:rPr>
          <w:rStyle w:val="EndnoteReference"/>
          <w:sz w:val="24"/>
          <w:lang w:eastAsia="en-GB"/>
        </w:rPr>
        <w:endnoteReference w:id="2"/>
      </w:r>
      <w:r w:rsidR="005431CB" w:rsidRPr="008746D0">
        <w:rPr>
          <w:sz w:val="24"/>
          <w:lang w:eastAsia="en-GB"/>
        </w:rPr>
        <w:t xml:space="preserve"> At one extreme, the devastation </w:t>
      </w:r>
      <w:r w:rsidR="00A92153" w:rsidRPr="008746D0">
        <w:rPr>
          <w:sz w:val="24"/>
          <w:lang w:eastAsia="en-GB"/>
        </w:rPr>
        <w:t xml:space="preserve">of New Orleans in 2005 </w:t>
      </w:r>
      <w:r w:rsidR="005431CB" w:rsidRPr="008746D0">
        <w:rPr>
          <w:sz w:val="24"/>
          <w:lang w:eastAsia="en-GB"/>
        </w:rPr>
        <w:t xml:space="preserve">caused by </w:t>
      </w:r>
      <w:r w:rsidR="00A92153" w:rsidRPr="008746D0">
        <w:rPr>
          <w:sz w:val="24"/>
          <w:lang w:eastAsia="en-GB"/>
        </w:rPr>
        <w:t>flooding due to Hurricane Katrina would be a volatile situation</w:t>
      </w:r>
      <w:r w:rsidR="00AC7CE7" w:rsidRPr="008746D0">
        <w:rPr>
          <w:sz w:val="24"/>
          <w:lang w:eastAsia="en-GB"/>
        </w:rPr>
        <w:t xml:space="preserve">, bordering chaos, as is providing humanitarian </w:t>
      </w:r>
      <w:r w:rsidR="00A34A68" w:rsidRPr="008746D0">
        <w:rPr>
          <w:sz w:val="24"/>
          <w:lang w:eastAsia="en-GB"/>
        </w:rPr>
        <w:t>relief in</w:t>
      </w:r>
      <w:r w:rsidR="00AC7CE7" w:rsidRPr="008746D0">
        <w:rPr>
          <w:sz w:val="24"/>
          <w:lang w:eastAsia="en-GB"/>
        </w:rPr>
        <w:t xml:space="preserve"> wartime city zones. T</w:t>
      </w:r>
      <w:r w:rsidR="00A92153" w:rsidRPr="008746D0">
        <w:rPr>
          <w:sz w:val="24"/>
          <w:lang w:eastAsia="en-GB"/>
        </w:rPr>
        <w:t>he creation of the current Hampton Court Bridge would</w:t>
      </w:r>
      <w:r w:rsidR="00AC7CE7" w:rsidRPr="008746D0">
        <w:rPr>
          <w:sz w:val="24"/>
          <w:lang w:eastAsia="en-GB"/>
        </w:rPr>
        <w:t>, however,</w:t>
      </w:r>
      <w:r w:rsidR="00A92153" w:rsidRPr="008746D0">
        <w:rPr>
          <w:sz w:val="24"/>
          <w:lang w:eastAsia="en-GB"/>
        </w:rPr>
        <w:t xml:space="preserve"> be a simple situation, </w:t>
      </w:r>
      <w:r w:rsidR="00AC7CE7" w:rsidRPr="008746D0">
        <w:rPr>
          <w:b/>
          <w:sz w:val="24"/>
          <w:lang w:eastAsia="en-GB"/>
        </w:rPr>
        <w:t xml:space="preserve">despite using </w:t>
      </w:r>
      <w:r w:rsidR="00A92153" w:rsidRPr="008746D0">
        <w:rPr>
          <w:b/>
          <w:sz w:val="24"/>
          <w:lang w:eastAsia="en-GB"/>
        </w:rPr>
        <w:t>methods</w:t>
      </w:r>
      <w:r w:rsidR="00AC7CE7" w:rsidRPr="008746D0">
        <w:rPr>
          <w:b/>
          <w:sz w:val="24"/>
          <w:lang w:eastAsia="en-GB"/>
        </w:rPr>
        <w:t xml:space="preserve"> novel at the time</w:t>
      </w:r>
      <w:r w:rsidR="000261D9">
        <w:rPr>
          <w:b/>
          <w:sz w:val="24"/>
          <w:lang w:eastAsia="en-GB"/>
        </w:rPr>
        <w:t>:</w:t>
      </w:r>
      <w:r w:rsidR="00A34A68" w:rsidRPr="008746D0">
        <w:rPr>
          <w:b/>
          <w:sz w:val="24"/>
          <w:lang w:eastAsia="en-GB"/>
        </w:rPr>
        <w:t xml:space="preserve"> in</w:t>
      </w:r>
      <w:r w:rsidR="00AC7CE7" w:rsidRPr="008746D0">
        <w:rPr>
          <w:b/>
          <w:sz w:val="24"/>
          <w:lang w:eastAsia="en-GB"/>
        </w:rPr>
        <w:t xml:space="preserve"> part due to </w:t>
      </w:r>
      <w:r w:rsidR="00AC7CE7" w:rsidRPr="008746D0">
        <w:rPr>
          <w:b/>
          <w:sz w:val="24"/>
          <w:lang w:eastAsia="en-GB"/>
        </w:rPr>
        <w:lastRenderedPageBreak/>
        <w:t xml:space="preserve">enhanced collaboration between </w:t>
      </w:r>
      <w:r w:rsidR="00AC7CE7">
        <w:rPr>
          <w:b/>
          <w:lang w:eastAsia="en-GB"/>
        </w:rPr>
        <w:t>Participants.</w:t>
      </w:r>
      <w:r w:rsidR="000261D9">
        <w:rPr>
          <w:b/>
          <w:lang w:eastAsia="en-GB"/>
        </w:rPr>
        <w:br/>
      </w:r>
    </w:p>
    <w:p w14:paraId="59DCB7F3" w14:textId="29187DF9" w:rsidR="00C36FB5" w:rsidRPr="00C36FB5" w:rsidRDefault="003C4BAB" w:rsidP="004031D9">
      <w:pPr>
        <w:pStyle w:val="Heading3"/>
      </w:pPr>
      <w:bookmarkStart w:id="4" w:name="_Toc174295657"/>
      <w:r>
        <w:t xml:space="preserve">A </w:t>
      </w:r>
      <w:r w:rsidRPr="003C4BAB">
        <w:t>Notable Collaboration</w:t>
      </w:r>
      <w:bookmarkEnd w:id="4"/>
      <w:r w:rsidR="00AC7CE7">
        <w:br/>
      </w:r>
    </w:p>
    <w:p w14:paraId="25809915" w14:textId="1FB9E1CD" w:rsidR="009E20EC" w:rsidRPr="008746D0" w:rsidRDefault="00C36FB5" w:rsidP="006361A3">
      <w:pPr>
        <w:rPr>
          <w:sz w:val="24"/>
        </w:rPr>
      </w:pPr>
      <w:r w:rsidRPr="008746D0">
        <w:rPr>
          <w:sz w:val="24"/>
        </w:rPr>
        <w:t xml:space="preserve">The main players in the development of the current Hampton Court Bridge are shown below. Significantly, Mouchel and Holloway had </w:t>
      </w:r>
      <w:r w:rsidR="00B378DD" w:rsidRPr="008746D0">
        <w:rPr>
          <w:sz w:val="24"/>
        </w:rPr>
        <w:t>worked</w:t>
      </w:r>
      <w:r w:rsidR="00221118" w:rsidRPr="008746D0">
        <w:rPr>
          <w:sz w:val="24"/>
        </w:rPr>
        <w:t xml:space="preserve"> previously o</w:t>
      </w:r>
      <w:r w:rsidRPr="008746D0">
        <w:rPr>
          <w:sz w:val="24"/>
        </w:rPr>
        <w:t xml:space="preserve">n the creation of the much larger </w:t>
      </w:r>
      <w:r w:rsidR="00B378DD" w:rsidRPr="008746D0">
        <w:rPr>
          <w:sz w:val="24"/>
        </w:rPr>
        <w:t>Royal Tweed Bridge at Berwick-upon-</w:t>
      </w:r>
      <w:r w:rsidR="00A34A68" w:rsidRPr="008746D0">
        <w:rPr>
          <w:sz w:val="24"/>
        </w:rPr>
        <w:t>Tweed (</w:t>
      </w:r>
      <w:r w:rsidR="00B378DD" w:rsidRPr="008746D0">
        <w:rPr>
          <w:sz w:val="24"/>
        </w:rPr>
        <w:t>UK). T</w:t>
      </w:r>
      <w:r w:rsidR="00221118" w:rsidRPr="008746D0">
        <w:rPr>
          <w:sz w:val="24"/>
        </w:rPr>
        <w:t>his enabled both organiz</w:t>
      </w:r>
      <w:r w:rsidR="00B378DD" w:rsidRPr="008746D0">
        <w:rPr>
          <w:sz w:val="24"/>
        </w:rPr>
        <w:t xml:space="preserve">ations to </w:t>
      </w:r>
      <w:r w:rsidR="00B33201" w:rsidRPr="008746D0">
        <w:rPr>
          <w:sz w:val="24"/>
        </w:rPr>
        <w:t>establish a degree of trust that would be helpful in their second</w:t>
      </w:r>
      <w:r w:rsidR="00221118" w:rsidRPr="008746D0">
        <w:rPr>
          <w:sz w:val="24"/>
        </w:rPr>
        <w:t xml:space="preserve"> and final </w:t>
      </w:r>
      <w:r w:rsidR="00B33201" w:rsidRPr="008746D0">
        <w:rPr>
          <w:sz w:val="24"/>
        </w:rPr>
        <w:t>joint bridge project.</w:t>
      </w:r>
    </w:p>
    <w:p w14:paraId="2E249C3A" w14:textId="668B16E8" w:rsidR="00A92153" w:rsidRPr="006361A3" w:rsidRDefault="00A92153" w:rsidP="006361A3">
      <w:r>
        <w:rPr>
          <w:noProof/>
          <w:lang w:eastAsia="en-GB"/>
        </w:rPr>
        <w:drawing>
          <wp:anchor distT="0" distB="0" distL="114300" distR="114300" simplePos="0" relativeHeight="251920384" behindDoc="1" locked="0" layoutInCell="1" allowOverlap="1" wp14:anchorId="41C8A823" wp14:editId="02A43550">
            <wp:simplePos x="0" y="0"/>
            <wp:positionH relativeFrom="column">
              <wp:posOffset>-162560</wp:posOffset>
            </wp:positionH>
            <wp:positionV relativeFrom="paragraph">
              <wp:posOffset>313690</wp:posOffset>
            </wp:positionV>
            <wp:extent cx="5696585" cy="4020185"/>
            <wp:effectExtent l="0" t="0" r="0" b="0"/>
            <wp:wrapTight wrapText="bothSides">
              <wp:wrapPolygon edited="0">
                <wp:start x="0" y="0"/>
                <wp:lineTo x="0" y="21494"/>
                <wp:lineTo x="21525" y="21494"/>
                <wp:lineTo x="21525" y="0"/>
                <wp:lineTo x="0" y="0"/>
              </wp:wrapPolygon>
            </wp:wrapTight>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jpg"/>
                    <pic:cNvPicPr/>
                  </pic:nvPicPr>
                  <pic:blipFill>
                    <a:blip r:embed="rId14">
                      <a:extLst>
                        <a:ext uri="{28A0092B-C50C-407E-A947-70E740481C1C}">
                          <a14:useLocalDpi xmlns:a14="http://schemas.microsoft.com/office/drawing/2010/main" val="0"/>
                        </a:ext>
                      </a:extLst>
                    </a:blip>
                    <a:stretch>
                      <a:fillRect/>
                    </a:stretch>
                  </pic:blipFill>
                  <pic:spPr>
                    <a:xfrm>
                      <a:off x="0" y="0"/>
                      <a:ext cx="5696585" cy="4020185"/>
                    </a:xfrm>
                    <a:prstGeom prst="rect">
                      <a:avLst/>
                    </a:prstGeom>
                  </pic:spPr>
                </pic:pic>
              </a:graphicData>
            </a:graphic>
            <wp14:sizeRelH relativeFrom="page">
              <wp14:pctWidth>0</wp14:pctWidth>
            </wp14:sizeRelH>
            <wp14:sizeRelV relativeFrom="page">
              <wp14:pctHeight>0</wp14:pctHeight>
            </wp14:sizeRelV>
          </wp:anchor>
        </w:drawing>
      </w:r>
    </w:p>
    <w:p w14:paraId="38A1E6A7" w14:textId="77777777" w:rsidR="006361A3" w:rsidRDefault="006361A3" w:rsidP="00DD7584"/>
    <w:p w14:paraId="567A29C2" w14:textId="3AC5846A" w:rsidR="00C36FB5" w:rsidRPr="00C36FB5" w:rsidRDefault="00B33201" w:rsidP="00C36FB5">
      <w:pPr>
        <w:spacing w:before="100" w:beforeAutospacing="1" w:after="100" w:afterAutospacing="1" w:line="240" w:lineRule="auto"/>
        <w:rPr>
          <w:rFonts w:eastAsia="Times New Roman" w:cstheme="minorHAnsi"/>
          <w:sz w:val="24"/>
          <w:szCs w:val="24"/>
          <w:lang w:eastAsia="en-GB"/>
        </w:rPr>
      </w:pPr>
      <w:r w:rsidRPr="00221118">
        <w:rPr>
          <w:rFonts w:eastAsia="Times New Roman" w:cstheme="minorHAnsi"/>
          <w:sz w:val="24"/>
          <w:szCs w:val="24"/>
          <w:lang w:eastAsia="en-GB"/>
        </w:rPr>
        <w:t xml:space="preserve">This second </w:t>
      </w:r>
      <w:r w:rsidR="00C36FB5" w:rsidRPr="00C36FB5">
        <w:rPr>
          <w:rFonts w:eastAsia="Times New Roman" w:cstheme="minorHAnsi"/>
          <w:sz w:val="24"/>
          <w:szCs w:val="24"/>
          <w:lang w:eastAsia="en-GB"/>
        </w:rPr>
        <w:t xml:space="preserve">collaboration between Mouchel </w:t>
      </w:r>
      <w:r w:rsidR="00C36FB5" w:rsidRPr="00221118">
        <w:rPr>
          <w:rFonts w:eastAsia="Times New Roman" w:cstheme="minorHAnsi"/>
          <w:sz w:val="24"/>
          <w:szCs w:val="24"/>
          <w:lang w:eastAsia="en-GB"/>
        </w:rPr>
        <w:t>and Holloway represented</w:t>
      </w:r>
      <w:r w:rsidR="00C36FB5" w:rsidRPr="00C36FB5">
        <w:rPr>
          <w:rFonts w:eastAsia="Times New Roman" w:cstheme="minorHAnsi"/>
          <w:sz w:val="24"/>
          <w:szCs w:val="24"/>
          <w:lang w:eastAsia="en-GB"/>
        </w:rPr>
        <w:t xml:space="preserve"> a significant </w:t>
      </w:r>
      <w:r w:rsidR="00C36FB5" w:rsidRPr="00221118">
        <w:rPr>
          <w:rFonts w:eastAsia="Times New Roman" w:cstheme="minorHAnsi"/>
          <w:sz w:val="24"/>
          <w:szCs w:val="24"/>
          <w:lang w:eastAsia="en-GB"/>
        </w:rPr>
        <w:t xml:space="preserve">early </w:t>
      </w:r>
      <w:r w:rsidR="00C36FB5" w:rsidRPr="00C36FB5">
        <w:rPr>
          <w:rFonts w:eastAsia="Times New Roman" w:cstheme="minorHAnsi"/>
          <w:sz w:val="24"/>
          <w:szCs w:val="24"/>
          <w:lang w:eastAsia="en-GB"/>
        </w:rPr>
        <w:t xml:space="preserve">departure from the traditionally adversarial relationship between consultants and contractors that once dominated the construction industry. Historically, </w:t>
      </w:r>
      <w:r w:rsidR="00C36FB5" w:rsidRPr="00221118">
        <w:rPr>
          <w:rFonts w:eastAsia="Times New Roman" w:cstheme="minorHAnsi"/>
          <w:sz w:val="24"/>
          <w:szCs w:val="24"/>
          <w:lang w:eastAsia="en-GB"/>
        </w:rPr>
        <w:t xml:space="preserve">and until the 1990’s </w:t>
      </w:r>
      <w:r w:rsidR="00C36FB5" w:rsidRPr="00C36FB5">
        <w:rPr>
          <w:rFonts w:eastAsia="Times New Roman" w:cstheme="minorHAnsi"/>
          <w:sz w:val="24"/>
          <w:szCs w:val="24"/>
          <w:lang w:eastAsia="en-GB"/>
        </w:rPr>
        <w:t>the dynamic between these parties was marked by rigid roles and frequent conflicts of interest, often leading to inefficiencies and delays.</w:t>
      </w:r>
    </w:p>
    <w:p w14:paraId="27A0E745" w14:textId="17093B3C" w:rsidR="00C36FB5" w:rsidRPr="00C36FB5" w:rsidRDefault="00C36FB5" w:rsidP="00C36FB5">
      <w:pPr>
        <w:spacing w:before="100" w:beforeAutospacing="1" w:after="100" w:afterAutospacing="1" w:line="240" w:lineRule="auto"/>
        <w:rPr>
          <w:rFonts w:eastAsia="Times New Roman" w:cstheme="minorHAnsi"/>
          <w:sz w:val="24"/>
          <w:szCs w:val="24"/>
          <w:lang w:eastAsia="en-GB"/>
        </w:rPr>
      </w:pPr>
      <w:r w:rsidRPr="00C36FB5">
        <w:rPr>
          <w:rFonts w:eastAsia="Times New Roman" w:cstheme="minorHAnsi"/>
          <w:sz w:val="24"/>
          <w:szCs w:val="24"/>
          <w:lang w:eastAsia="en-GB"/>
        </w:rPr>
        <w:lastRenderedPageBreak/>
        <w:t>The introduction of the NEC (New Engineering Co</w:t>
      </w:r>
      <w:r w:rsidR="00B33201" w:rsidRPr="00221118">
        <w:rPr>
          <w:rFonts w:eastAsia="Times New Roman" w:cstheme="minorHAnsi"/>
          <w:sz w:val="24"/>
          <w:szCs w:val="24"/>
          <w:lang w:eastAsia="en-GB"/>
        </w:rPr>
        <w:t xml:space="preserve">ntract) series of contracts </w:t>
      </w:r>
      <w:r w:rsidR="00A34A68" w:rsidRPr="00C36FB5">
        <w:rPr>
          <w:rFonts w:eastAsia="Times New Roman" w:cstheme="minorHAnsi"/>
          <w:sz w:val="24"/>
          <w:szCs w:val="24"/>
          <w:lang w:eastAsia="en-GB"/>
        </w:rPr>
        <w:t>signalled</w:t>
      </w:r>
      <w:r w:rsidRPr="00C36FB5">
        <w:rPr>
          <w:rFonts w:eastAsia="Times New Roman" w:cstheme="minorHAnsi"/>
          <w:sz w:val="24"/>
          <w:szCs w:val="24"/>
          <w:lang w:eastAsia="en-GB"/>
        </w:rPr>
        <w:t xml:space="preserve"> a transformative approach, fostering more collaborative and less contentious relationships among project participants. This shift, highlighted in recent papers presented to the Institution of Civil Engineers (ICE)</w:t>
      </w:r>
      <w:r w:rsidR="00B33201" w:rsidRPr="00221118">
        <w:rPr>
          <w:rStyle w:val="EndnoteReference"/>
          <w:rFonts w:eastAsia="Times New Roman" w:cstheme="minorHAnsi"/>
          <w:sz w:val="24"/>
          <w:szCs w:val="24"/>
          <w:lang w:eastAsia="en-GB"/>
        </w:rPr>
        <w:endnoteReference w:id="3"/>
      </w:r>
      <w:r w:rsidRPr="00C36FB5">
        <w:rPr>
          <w:rFonts w:eastAsia="Times New Roman" w:cstheme="minorHAnsi"/>
          <w:sz w:val="24"/>
          <w:szCs w:val="24"/>
          <w:lang w:eastAsia="en-GB"/>
        </w:rPr>
        <w:t>, underscores the evolving understanding of project ecosystems as complex and interdependent business networks.</w:t>
      </w:r>
    </w:p>
    <w:p w14:paraId="62D51C34" w14:textId="28668180" w:rsidR="00C36FB5" w:rsidRPr="00C36FB5" w:rsidRDefault="00C36FB5" w:rsidP="00C36FB5">
      <w:pPr>
        <w:spacing w:before="100" w:beforeAutospacing="1" w:after="100" w:afterAutospacing="1" w:line="240" w:lineRule="auto"/>
        <w:rPr>
          <w:rFonts w:eastAsia="Times New Roman" w:cstheme="minorHAnsi"/>
          <w:sz w:val="24"/>
          <w:szCs w:val="24"/>
          <w:lang w:eastAsia="en-GB"/>
        </w:rPr>
      </w:pPr>
      <w:r w:rsidRPr="00C36FB5">
        <w:rPr>
          <w:rFonts w:eastAsia="Times New Roman" w:cstheme="minorHAnsi"/>
          <w:sz w:val="24"/>
          <w:szCs w:val="24"/>
          <w:lang w:eastAsia="en-GB"/>
        </w:rPr>
        <w:t xml:space="preserve">Traditionally, projects were seen as isolated </w:t>
      </w:r>
      <w:r w:rsidR="00A34A68" w:rsidRPr="00C36FB5">
        <w:rPr>
          <w:rFonts w:eastAsia="Times New Roman" w:cstheme="minorHAnsi"/>
          <w:sz w:val="24"/>
          <w:szCs w:val="24"/>
          <w:lang w:eastAsia="en-GB"/>
        </w:rPr>
        <w:t>endeavours</w:t>
      </w:r>
      <w:r w:rsidRPr="00C36FB5">
        <w:rPr>
          <w:rFonts w:eastAsia="Times New Roman" w:cstheme="minorHAnsi"/>
          <w:sz w:val="24"/>
          <w:szCs w:val="24"/>
          <w:lang w:eastAsia="en-GB"/>
        </w:rPr>
        <w:t xml:space="preserve"> managed by distinct organizations with clearly defined, hierarchical relationships. However, the modern perspective views these configurations as part of a dynamic value exchange system, where collaboration and flexibility are paramount. This transition has been partially accelerated by the recent COVID-19 crisis, which necessitated a mix of traditional office work and virtual collaboration, challenging preconceived notions of organizational boundaries.</w:t>
      </w:r>
    </w:p>
    <w:p w14:paraId="24A7E470" w14:textId="1E84C1F4" w:rsidR="00C36FB5" w:rsidRPr="00C36FB5" w:rsidRDefault="00C36FB5" w:rsidP="00C36FB5">
      <w:pPr>
        <w:spacing w:before="100" w:beforeAutospacing="1" w:after="100" w:afterAutospacing="1" w:line="240" w:lineRule="auto"/>
        <w:rPr>
          <w:rFonts w:eastAsia="Times New Roman" w:cstheme="minorHAnsi"/>
          <w:sz w:val="24"/>
          <w:szCs w:val="24"/>
          <w:lang w:eastAsia="en-GB"/>
        </w:rPr>
      </w:pPr>
      <w:r w:rsidRPr="00C36FB5">
        <w:rPr>
          <w:rFonts w:eastAsia="Times New Roman" w:cstheme="minorHAnsi"/>
          <w:sz w:val="24"/>
          <w:szCs w:val="24"/>
          <w:lang w:eastAsia="en-GB"/>
        </w:rPr>
        <w:t xml:space="preserve">Looking ahead, advancements such as remotely operated robotic machinery on construction sites will further redefine the nature of work and collaboration in the industry. In response to the ongoing productivity crisis, there is a growing recognition that greater organizational agility can be achieved through increased personal agency and autonomy among workers. This evolution reflects a broader shift from mechanical, process-driven models to more organic, adaptable </w:t>
      </w:r>
      <w:r w:rsidR="000261D9">
        <w:rPr>
          <w:rFonts w:eastAsia="Times New Roman" w:cstheme="minorHAnsi"/>
          <w:sz w:val="24"/>
          <w:szCs w:val="24"/>
          <w:lang w:eastAsia="en-GB"/>
        </w:rPr>
        <w:t xml:space="preserve">and emergent </w:t>
      </w:r>
      <w:r w:rsidRPr="00C36FB5">
        <w:rPr>
          <w:rFonts w:eastAsia="Times New Roman" w:cstheme="minorHAnsi"/>
          <w:sz w:val="24"/>
          <w:szCs w:val="24"/>
          <w:lang w:eastAsia="en-GB"/>
        </w:rPr>
        <w:t>structures.</w:t>
      </w:r>
    </w:p>
    <w:p w14:paraId="750C44E1" w14:textId="77777777" w:rsidR="00D261B5" w:rsidRDefault="00D261B5" w:rsidP="00D261B5">
      <w:pPr>
        <w:spacing w:before="100" w:beforeAutospacing="1" w:after="100" w:afterAutospacing="1" w:line="240" w:lineRule="auto"/>
        <w:rPr>
          <w:rFonts w:eastAsia="Times New Roman" w:cstheme="minorHAnsi"/>
          <w:sz w:val="24"/>
          <w:szCs w:val="24"/>
          <w:lang w:eastAsia="en-GB"/>
        </w:rPr>
      </w:pPr>
      <w:r w:rsidRPr="00C36FB5">
        <w:rPr>
          <w:rFonts w:eastAsia="Times New Roman" w:cstheme="minorHAnsi"/>
          <w:sz w:val="24"/>
          <w:szCs w:val="24"/>
          <w:lang w:eastAsia="en-GB"/>
        </w:rPr>
        <w:t>The NEC3 suite of contracts pr</w:t>
      </w:r>
      <w:r w:rsidRPr="00221118">
        <w:rPr>
          <w:rFonts w:eastAsia="Times New Roman" w:cstheme="minorHAnsi"/>
          <w:sz w:val="24"/>
          <w:szCs w:val="24"/>
          <w:lang w:eastAsia="en-GB"/>
        </w:rPr>
        <w:t>ovided</w:t>
      </w:r>
      <w:r w:rsidRPr="00C36FB5">
        <w:rPr>
          <w:rFonts w:eastAsia="Times New Roman" w:cstheme="minorHAnsi"/>
          <w:sz w:val="24"/>
          <w:szCs w:val="24"/>
          <w:lang w:eastAsia="en-GB"/>
        </w:rPr>
        <w:t xml:space="preserve"> various options for structuring interrelationships between participants, enabling a more collaborative and integrated approach to project delivery. This framework encourages the development of partnerships based on trust, shared goals, and mutual benefit, marking a significant evolution from the adversarial practices of the past to a more cooperative and productive future.</w:t>
      </w:r>
    </w:p>
    <w:p w14:paraId="57F36597" w14:textId="1B53EC49" w:rsidR="00C36FB5" w:rsidRPr="00C36FB5" w:rsidRDefault="00C36FB5" w:rsidP="00C36FB5">
      <w:pPr>
        <w:spacing w:before="100" w:beforeAutospacing="1" w:after="100" w:afterAutospacing="1" w:line="240" w:lineRule="auto"/>
        <w:rPr>
          <w:rFonts w:eastAsia="Times New Roman" w:cstheme="minorHAnsi"/>
          <w:sz w:val="24"/>
          <w:szCs w:val="24"/>
          <w:lang w:eastAsia="en-GB"/>
        </w:rPr>
      </w:pPr>
      <w:r w:rsidRPr="00C36FB5">
        <w:rPr>
          <w:rFonts w:eastAsia="Times New Roman" w:cstheme="minorHAnsi"/>
          <w:sz w:val="24"/>
          <w:szCs w:val="24"/>
          <w:lang w:eastAsia="en-GB"/>
        </w:rPr>
        <w:t>The concept of "We Spaces"—an idea rooted in neuroscience—</w:t>
      </w:r>
      <w:r w:rsidR="00D261B5">
        <w:rPr>
          <w:rFonts w:eastAsia="Times New Roman" w:cstheme="minorHAnsi"/>
          <w:sz w:val="24"/>
          <w:szCs w:val="24"/>
          <w:lang w:eastAsia="en-GB"/>
        </w:rPr>
        <w:t xml:space="preserve">further </w:t>
      </w:r>
      <w:r w:rsidRPr="00C36FB5">
        <w:rPr>
          <w:rFonts w:eastAsia="Times New Roman" w:cstheme="minorHAnsi"/>
          <w:sz w:val="24"/>
          <w:szCs w:val="24"/>
          <w:lang w:eastAsia="en-GB"/>
        </w:rPr>
        <w:t xml:space="preserve">offers </w:t>
      </w:r>
      <w:r w:rsidR="00D261B5">
        <w:rPr>
          <w:rFonts w:eastAsia="Times New Roman" w:cstheme="minorHAnsi"/>
          <w:sz w:val="24"/>
          <w:szCs w:val="24"/>
          <w:lang w:eastAsia="en-GB"/>
        </w:rPr>
        <w:t xml:space="preserve">significant </w:t>
      </w:r>
      <w:r w:rsidRPr="00C36FB5">
        <w:rPr>
          <w:rFonts w:eastAsia="Times New Roman" w:cstheme="minorHAnsi"/>
          <w:sz w:val="24"/>
          <w:szCs w:val="24"/>
          <w:lang w:eastAsia="en-GB"/>
        </w:rPr>
        <w:t xml:space="preserve">insights into how and why people interact within organizations. It highlights the potential to transform traditional organizational charts, </w:t>
      </w:r>
      <w:r w:rsidRPr="00221118">
        <w:rPr>
          <w:rFonts w:eastAsia="Times New Roman" w:cstheme="minorHAnsi"/>
          <w:sz w:val="24"/>
          <w:szCs w:val="24"/>
          <w:lang w:eastAsia="en-GB"/>
        </w:rPr>
        <w:t>used in construction</w:t>
      </w:r>
      <w:r w:rsidRPr="00C36FB5">
        <w:rPr>
          <w:rFonts w:eastAsia="Times New Roman" w:cstheme="minorHAnsi"/>
          <w:sz w:val="24"/>
          <w:szCs w:val="24"/>
          <w:lang w:eastAsia="en-GB"/>
        </w:rPr>
        <w:t xml:space="preserve">, into models </w:t>
      </w:r>
      <w:r w:rsidR="00A34A68" w:rsidRPr="00C36FB5">
        <w:rPr>
          <w:rFonts w:eastAsia="Times New Roman" w:cstheme="minorHAnsi"/>
          <w:sz w:val="24"/>
          <w:szCs w:val="24"/>
          <w:lang w:eastAsia="en-GB"/>
        </w:rPr>
        <w:t>centred</w:t>
      </w:r>
      <w:r w:rsidRPr="00C36FB5">
        <w:rPr>
          <w:rFonts w:eastAsia="Times New Roman" w:cstheme="minorHAnsi"/>
          <w:sz w:val="24"/>
          <w:szCs w:val="24"/>
          <w:lang w:eastAsia="en-GB"/>
        </w:rPr>
        <w:t xml:space="preserve"> </w:t>
      </w:r>
      <w:r w:rsidR="00A34A68" w:rsidRPr="00C36FB5">
        <w:rPr>
          <w:rFonts w:eastAsia="Times New Roman" w:cstheme="minorHAnsi"/>
          <w:sz w:val="24"/>
          <w:szCs w:val="24"/>
          <w:lang w:eastAsia="en-GB"/>
        </w:rPr>
        <w:t>on</w:t>
      </w:r>
      <w:r w:rsidRPr="00C36FB5">
        <w:rPr>
          <w:rFonts w:eastAsia="Times New Roman" w:cstheme="minorHAnsi"/>
          <w:sz w:val="24"/>
          <w:szCs w:val="24"/>
          <w:lang w:eastAsia="en-GB"/>
        </w:rPr>
        <w:t xml:space="preserve"> key participants, each playing a crucial role in </w:t>
      </w:r>
      <w:r w:rsidRPr="00221118">
        <w:rPr>
          <w:rFonts w:eastAsia="Times New Roman" w:cstheme="minorHAnsi"/>
          <w:sz w:val="24"/>
          <w:szCs w:val="24"/>
          <w:lang w:eastAsia="en-GB"/>
        </w:rPr>
        <w:t>a</w:t>
      </w:r>
      <w:r w:rsidRPr="00C36FB5">
        <w:rPr>
          <w:rFonts w:eastAsia="Times New Roman" w:cstheme="minorHAnsi"/>
          <w:sz w:val="24"/>
          <w:szCs w:val="24"/>
          <w:lang w:eastAsia="en-GB"/>
        </w:rPr>
        <w:t xml:space="preserve"> value exchange system.</w:t>
      </w:r>
    </w:p>
    <w:p w14:paraId="4AECC72E" w14:textId="43CEF33E" w:rsidR="00264600" w:rsidRPr="004031D9" w:rsidRDefault="00264600" w:rsidP="004031D9">
      <w:pPr>
        <w:pStyle w:val="Heading3"/>
      </w:pPr>
      <w:bookmarkStart w:id="5" w:name="_Toc174295658"/>
      <w:r w:rsidRPr="004031D9">
        <w:t>Examples of Major Works by Team Members</w:t>
      </w:r>
      <w:bookmarkEnd w:id="5"/>
    </w:p>
    <w:p w14:paraId="547442FA" w14:textId="77777777" w:rsidR="00DD7584" w:rsidRDefault="00DD7584"/>
    <w:tbl>
      <w:tblPr>
        <w:tblStyle w:val="TableGrid"/>
        <w:tblW w:w="0" w:type="auto"/>
        <w:tblLayout w:type="fixed"/>
        <w:tblLook w:val="04A0" w:firstRow="1" w:lastRow="0" w:firstColumn="1" w:lastColumn="0" w:noHBand="0" w:noVBand="1"/>
      </w:tblPr>
      <w:tblGrid>
        <w:gridCol w:w="2093"/>
        <w:gridCol w:w="5715"/>
      </w:tblGrid>
      <w:tr w:rsidR="00DD7584" w14:paraId="0F45902C" w14:textId="77777777" w:rsidTr="00DD7584">
        <w:tc>
          <w:tcPr>
            <w:tcW w:w="2093" w:type="dxa"/>
          </w:tcPr>
          <w:p w14:paraId="3B2E1E25" w14:textId="77777777" w:rsidR="00DD7584" w:rsidRDefault="00DD7584" w:rsidP="00DD7584">
            <w:r>
              <w:t>Team member</w:t>
            </w:r>
          </w:p>
        </w:tc>
        <w:tc>
          <w:tcPr>
            <w:tcW w:w="5715" w:type="dxa"/>
          </w:tcPr>
          <w:p w14:paraId="73473EEA" w14:textId="77777777" w:rsidR="00DD7584" w:rsidRDefault="00DD7584" w:rsidP="00DD7584">
            <w:r>
              <w:t>Works</w:t>
            </w:r>
          </w:p>
        </w:tc>
      </w:tr>
      <w:tr w:rsidR="00DD7584" w14:paraId="40D00F3A" w14:textId="77777777" w:rsidTr="00DD7584">
        <w:tc>
          <w:tcPr>
            <w:tcW w:w="2093" w:type="dxa"/>
          </w:tcPr>
          <w:p w14:paraId="7AB89084" w14:textId="77777777" w:rsidR="00DD7584" w:rsidRDefault="00DD7584" w:rsidP="00DD7584">
            <w:r>
              <w:t>Sir Edwin Lutyens</w:t>
            </w:r>
          </w:p>
        </w:tc>
        <w:tc>
          <w:tcPr>
            <w:tcW w:w="5715" w:type="dxa"/>
          </w:tcPr>
          <w:p w14:paraId="158D226C" w14:textId="77777777" w:rsidR="00DD7584" w:rsidRPr="00B335A6" w:rsidRDefault="00DD7584" w:rsidP="00DD7584">
            <w:r w:rsidRPr="00B335A6">
              <w:t>British Ambassador’s Residence, Washington D.C., U.S.A.</w:t>
            </w:r>
          </w:p>
          <w:p w14:paraId="626E567C" w14:textId="77777777" w:rsidR="00DD7584" w:rsidRPr="00B335A6" w:rsidRDefault="00DD7584" w:rsidP="00DD7584"/>
          <w:p w14:paraId="3DF8B74D" w14:textId="77777777" w:rsidR="00DD7584" w:rsidRPr="00B335A6" w:rsidRDefault="00DD7584" w:rsidP="00DD7584">
            <w:r w:rsidRPr="00B335A6">
              <w:t>British Medical Association, Tavistock Square, London</w:t>
            </w:r>
          </w:p>
          <w:p w14:paraId="099CE02A" w14:textId="77777777" w:rsidR="00DD7584" w:rsidRPr="00B335A6" w:rsidRDefault="00DD7584" w:rsidP="00DD7584"/>
          <w:p w14:paraId="625060E8" w14:textId="77777777" w:rsidR="00DD7584" w:rsidRPr="00B335A6" w:rsidRDefault="00DD7584" w:rsidP="00DD7584">
            <w:r w:rsidRPr="00B335A6">
              <w:t>Castle Drogo, Devon</w:t>
            </w:r>
          </w:p>
          <w:p w14:paraId="40A28038" w14:textId="77777777" w:rsidR="00DD7584" w:rsidRPr="00B335A6" w:rsidRDefault="00DD7584" w:rsidP="00DD7584"/>
          <w:p w14:paraId="351DB950" w14:textId="77777777" w:rsidR="00DD7584" w:rsidRPr="00B335A6" w:rsidRDefault="00DD7584" w:rsidP="00DD7584">
            <w:r w:rsidRPr="00B335A6">
              <w:t>Cenotaph, Whitehall, London</w:t>
            </w:r>
          </w:p>
          <w:p w14:paraId="505B0B27" w14:textId="77777777" w:rsidR="00DD7584" w:rsidRPr="00B335A6" w:rsidRDefault="00DD7584" w:rsidP="00DD7584"/>
          <w:p w14:paraId="4FC7AFE2" w14:textId="77777777" w:rsidR="00DD7584" w:rsidRPr="00B335A6" w:rsidRDefault="00DD7584" w:rsidP="00DD7584">
            <w:r w:rsidRPr="00B335A6">
              <w:t>India Gate, Delhi, India</w:t>
            </w:r>
          </w:p>
          <w:p w14:paraId="3AB34D57" w14:textId="77777777" w:rsidR="00DD7584" w:rsidRPr="00B335A6" w:rsidRDefault="00DD7584" w:rsidP="00DD7584"/>
          <w:p w14:paraId="0BAACD16" w14:textId="77777777" w:rsidR="00DD7584" w:rsidRPr="00B335A6" w:rsidRDefault="00DD7584" w:rsidP="00DD7584">
            <w:r w:rsidRPr="00B335A6">
              <w:t>Memorial to the Missing of the Somme, Thiepval, France</w:t>
            </w:r>
          </w:p>
          <w:p w14:paraId="328A8D99" w14:textId="77777777" w:rsidR="00DD7584" w:rsidRPr="00B335A6" w:rsidRDefault="00DD7584" w:rsidP="00DD7584"/>
          <w:p w14:paraId="086700CD" w14:textId="77777777" w:rsidR="00DD7584" w:rsidRPr="00B335A6" w:rsidRDefault="00DD7584" w:rsidP="00DD7584">
            <w:r w:rsidRPr="00B335A6">
              <w:t>Midland Bank Headquarters (former), Poultry, London</w:t>
            </w:r>
          </w:p>
          <w:p w14:paraId="72966042" w14:textId="77777777" w:rsidR="00DD7584" w:rsidRPr="00B335A6" w:rsidRDefault="00DD7584" w:rsidP="00DD7584"/>
          <w:p w14:paraId="0DF7AF21" w14:textId="77777777" w:rsidR="00DD7584" w:rsidRPr="00B335A6" w:rsidRDefault="00DD7584" w:rsidP="00DD7584">
            <w:r w:rsidRPr="00B335A6">
              <w:t>Midland Bank, King Street, Manchester</w:t>
            </w:r>
          </w:p>
          <w:p w14:paraId="72062EB8" w14:textId="77777777" w:rsidR="00DD7584" w:rsidRPr="00B335A6" w:rsidRDefault="00DD7584" w:rsidP="00DD7584"/>
          <w:p w14:paraId="723B4FB6" w14:textId="77777777" w:rsidR="00DD7584" w:rsidRPr="00B335A6" w:rsidRDefault="00DD7584" w:rsidP="00DD7584">
            <w:r w:rsidRPr="00B335A6">
              <w:t>Reuter’s Building, 85 Fleet Street, London</w:t>
            </w:r>
          </w:p>
          <w:p w14:paraId="686DF785" w14:textId="77777777" w:rsidR="00DD7584" w:rsidRPr="00B335A6" w:rsidRDefault="00DD7584" w:rsidP="00DD7584"/>
          <w:p w14:paraId="5DBD93A3" w14:textId="77777777" w:rsidR="00DD7584" w:rsidRPr="00B335A6" w:rsidRDefault="00DD7584" w:rsidP="00DD7584">
            <w:r w:rsidRPr="00B335A6">
              <w:t>Viceroy’s House, now Rashtrapati Bhavan, Delhi, India</w:t>
            </w:r>
          </w:p>
          <w:p w14:paraId="4CD5CAC0" w14:textId="77777777" w:rsidR="00DD7584" w:rsidRDefault="00DD7584" w:rsidP="00DD7584"/>
        </w:tc>
      </w:tr>
      <w:tr w:rsidR="00DD7584" w14:paraId="6E978D64" w14:textId="77777777" w:rsidTr="00DD7584">
        <w:tc>
          <w:tcPr>
            <w:tcW w:w="2093" w:type="dxa"/>
          </w:tcPr>
          <w:p w14:paraId="08E4F7FE" w14:textId="77777777" w:rsidR="00DD7584" w:rsidRDefault="00DD7584" w:rsidP="00DD7584">
            <w:r>
              <w:lastRenderedPageBreak/>
              <w:t>Holloway Brothers</w:t>
            </w:r>
          </w:p>
        </w:tc>
        <w:tc>
          <w:tcPr>
            <w:tcW w:w="5715" w:type="dxa"/>
          </w:tcPr>
          <w:p w14:paraId="530A8F88"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Bridges</w:t>
            </w:r>
          </w:p>
          <w:p w14:paraId="57314074"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1914 </w:t>
            </w:r>
            <w:hyperlink r:id="rId15" w:tooltip="River Esk, Dumfries and Galloway" w:history="1">
              <w:r w:rsidRPr="000D3438">
                <w:rPr>
                  <w:rStyle w:val="Hyperlink"/>
                  <w:rFonts w:asciiTheme="minorHAnsi" w:hAnsiTheme="minorHAnsi" w:cstheme="minorHAnsi"/>
                  <w:color w:val="0B0080"/>
                  <w:sz w:val="22"/>
                  <w:szCs w:val="22"/>
                  <w:u w:val="none"/>
                </w:rPr>
                <w:t>Esk</w:t>
              </w:r>
            </w:hyperlink>
            <w:r w:rsidRPr="000D3438">
              <w:rPr>
                <w:rFonts w:asciiTheme="minorHAnsi" w:hAnsiTheme="minorHAnsi" w:cstheme="minorHAnsi"/>
                <w:color w:val="202122"/>
                <w:sz w:val="22"/>
                <w:szCs w:val="22"/>
              </w:rPr>
              <w:t> </w:t>
            </w:r>
            <w:r w:rsidRPr="0051569E">
              <w:rPr>
                <w:rFonts w:asciiTheme="minorHAnsi" w:hAnsiTheme="minorHAnsi" w:cstheme="minorHAnsi"/>
                <w:color w:val="202122"/>
                <w:sz w:val="22"/>
                <w:szCs w:val="22"/>
              </w:rPr>
              <w:t>Bridge Gretna, replacing one built by Thomas Telford in 1820</w:t>
            </w:r>
          </w:p>
          <w:p w14:paraId="17827923"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1922-6 Bridge over the Thames at Reading</w:t>
            </w:r>
          </w:p>
          <w:p w14:paraId="036DE2C6"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1924-8 Royal Tweed Bridge at Berwick-upon-Tweed</w:t>
            </w:r>
          </w:p>
          <w:p w14:paraId="29A17C1B" w14:textId="77777777" w:rsidR="00DD7584" w:rsidRPr="001F633A" w:rsidRDefault="00DD7584" w:rsidP="00DD7584">
            <w:pPr>
              <w:pStyle w:val="NormalWeb"/>
              <w:shd w:val="clear" w:color="auto" w:fill="FFFFFF"/>
              <w:spacing w:before="120" w:beforeAutospacing="0" w:after="120" w:afterAutospacing="0"/>
              <w:rPr>
                <w:rFonts w:asciiTheme="minorHAnsi" w:hAnsiTheme="minorHAnsi" w:cstheme="minorHAnsi"/>
                <w:b/>
                <w:color w:val="202122"/>
                <w:sz w:val="22"/>
                <w:szCs w:val="22"/>
              </w:rPr>
            </w:pPr>
            <w:r w:rsidRPr="001F633A">
              <w:rPr>
                <w:rFonts w:asciiTheme="minorHAnsi" w:hAnsiTheme="minorHAnsi" w:cstheme="minorHAnsi"/>
                <w:b/>
                <w:color w:val="202122"/>
                <w:sz w:val="22"/>
                <w:szCs w:val="22"/>
              </w:rPr>
              <w:t>1930-3 Hampton Court Bridge</w:t>
            </w:r>
          </w:p>
          <w:p w14:paraId="3322D7CC"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1934-7 Chelsea Bridge The first self-anchored suspension bridge in the country and the first steel bridge built by Holloways</w:t>
            </w:r>
          </w:p>
          <w:p w14:paraId="5ABD8B98"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1936-7 Towy Bridge at Carmarthen</w:t>
            </w:r>
          </w:p>
          <w:p w14:paraId="34A121EF"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1936- King Ghazi and King Faisal Bridges across the Tigris at Bagdhad</w:t>
            </w:r>
          </w:p>
          <w:p w14:paraId="249F8DE4"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1936-40 Wandsworth Bridge</w:t>
            </w:r>
          </w:p>
          <w:p w14:paraId="181322EC"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1939- Bahrain swing bridge</w:t>
            </w:r>
          </w:p>
          <w:p w14:paraId="312F68F7"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1945-50 Baghdad combined road-rail bridge across the Tigris</w:t>
            </w:r>
          </w:p>
          <w:p w14:paraId="02DA8C2C"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1956-8 bridge over the Diyala River at Baqubah Iraq.</w:t>
            </w:r>
          </w:p>
          <w:p w14:paraId="15402F8E" w14:textId="77777777" w:rsidR="00DD7584"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 xml:space="preserve">Additionally: buildings, other civil engineering works, restoration of historic buildings, memorials and similar </w:t>
            </w:r>
          </w:p>
          <w:p w14:paraId="5A6D1D93"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projects.</w:t>
            </w:r>
          </w:p>
          <w:p w14:paraId="271469B8" w14:textId="77777777" w:rsidR="00DD7584" w:rsidRPr="0051569E" w:rsidRDefault="00217389" w:rsidP="00DD7584">
            <w:pPr>
              <w:pStyle w:val="NormalWeb"/>
              <w:shd w:val="clear" w:color="auto" w:fill="FFFFFF"/>
              <w:spacing w:before="120" w:beforeAutospacing="0" w:after="120" w:afterAutospacing="0"/>
              <w:rPr>
                <w:rFonts w:asciiTheme="minorHAnsi" w:hAnsiTheme="minorHAnsi" w:cstheme="minorHAnsi"/>
                <w:color w:val="202122"/>
                <w:sz w:val="22"/>
                <w:szCs w:val="22"/>
              </w:rPr>
            </w:pPr>
            <w:hyperlink r:id="rId16" w:anchor="Bridges" w:history="1">
              <w:r w:rsidR="00DD7584" w:rsidRPr="0051569E">
                <w:rPr>
                  <w:rStyle w:val="Hyperlink"/>
                  <w:rFonts w:asciiTheme="minorHAnsi" w:hAnsiTheme="minorHAnsi" w:cstheme="minorHAnsi"/>
                  <w:sz w:val="22"/>
                  <w:szCs w:val="22"/>
                </w:rPr>
                <w:t>https://en.wikipedia.org/wiki/Holloway_Brothers_(London)#Bridges</w:t>
              </w:r>
            </w:hyperlink>
          </w:p>
          <w:p w14:paraId="55287F19" w14:textId="77777777" w:rsidR="00DD7584" w:rsidRPr="0051569E" w:rsidRDefault="00DD7584" w:rsidP="00DD7584">
            <w:pPr>
              <w:pStyle w:val="NormalWeb"/>
              <w:shd w:val="clear" w:color="auto" w:fill="FFFFFF"/>
              <w:spacing w:before="120" w:beforeAutospacing="0" w:after="120" w:afterAutospacing="0"/>
              <w:rPr>
                <w:rFonts w:asciiTheme="minorHAnsi" w:hAnsiTheme="minorHAnsi" w:cstheme="minorHAnsi"/>
                <w:color w:val="202122"/>
                <w:sz w:val="22"/>
                <w:szCs w:val="22"/>
              </w:rPr>
            </w:pPr>
            <w:r w:rsidRPr="0051569E">
              <w:rPr>
                <w:rFonts w:asciiTheme="minorHAnsi" w:hAnsiTheme="minorHAnsi" w:cstheme="minorHAnsi"/>
                <w:color w:val="202122"/>
                <w:sz w:val="22"/>
                <w:szCs w:val="22"/>
              </w:rPr>
              <w:t>accessed 5</w:t>
            </w:r>
            <w:r w:rsidRPr="0051569E">
              <w:rPr>
                <w:rFonts w:asciiTheme="minorHAnsi" w:hAnsiTheme="minorHAnsi" w:cstheme="minorHAnsi"/>
                <w:color w:val="202122"/>
                <w:sz w:val="22"/>
                <w:szCs w:val="22"/>
                <w:vertAlign w:val="superscript"/>
              </w:rPr>
              <w:t>th</w:t>
            </w:r>
            <w:r w:rsidRPr="0051569E">
              <w:rPr>
                <w:rFonts w:asciiTheme="minorHAnsi" w:hAnsiTheme="minorHAnsi" w:cstheme="minorHAnsi"/>
                <w:color w:val="202122"/>
                <w:sz w:val="22"/>
                <w:szCs w:val="22"/>
              </w:rPr>
              <w:t xml:space="preserve"> October 2020</w:t>
            </w:r>
          </w:p>
          <w:p w14:paraId="0DA0D853" w14:textId="77777777" w:rsidR="00DD7584" w:rsidRDefault="00DD7584" w:rsidP="00DD7584"/>
        </w:tc>
      </w:tr>
      <w:tr w:rsidR="00DD7584" w14:paraId="5CF40208" w14:textId="77777777" w:rsidTr="00DD7584">
        <w:tc>
          <w:tcPr>
            <w:tcW w:w="2093" w:type="dxa"/>
          </w:tcPr>
          <w:p w14:paraId="471819BB" w14:textId="77777777" w:rsidR="00DD7584" w:rsidRDefault="00DD7584" w:rsidP="00DD7584">
            <w:r>
              <w:t xml:space="preserve">L G Mouchel </w:t>
            </w:r>
          </w:p>
        </w:tc>
        <w:tc>
          <w:tcPr>
            <w:tcW w:w="5715" w:type="dxa"/>
          </w:tcPr>
          <w:p w14:paraId="02A00410" w14:textId="77777777" w:rsidR="00DD7584" w:rsidRDefault="00DD7584" w:rsidP="00DD7584">
            <w:r>
              <w:t xml:space="preserve">Bridges </w:t>
            </w:r>
            <w:r>
              <w:rPr>
                <w:rStyle w:val="EndnoteReference"/>
              </w:rPr>
              <w:endnoteReference w:id="4"/>
            </w:r>
          </w:p>
          <w:p w14:paraId="4FC88738" w14:textId="77777777" w:rsidR="00DD7584" w:rsidRDefault="00DD7584" w:rsidP="00DD7584">
            <w:r>
              <w:t>Of 414 known reinforced concrete bridges built in the British Isles between 1870 and 1914, Mouchel were responsible for at least 300, commencing in 1901, of which 59 still exist.</w:t>
            </w:r>
          </w:p>
          <w:p w14:paraId="5AF84C08" w14:textId="77777777" w:rsidR="00DD7584" w:rsidRDefault="00DD7584" w:rsidP="00DD7584"/>
          <w:p w14:paraId="0289B3D7" w14:textId="77777777" w:rsidR="00DD7584" w:rsidRDefault="00DD7584" w:rsidP="00DD7584">
            <w:r>
              <w:lastRenderedPageBreak/>
              <w:t>Additionally, major structures including:</w:t>
            </w:r>
          </w:p>
          <w:p w14:paraId="77C4E5EA" w14:textId="77777777" w:rsidR="00DD7584" w:rsidRDefault="00DD7584" w:rsidP="00DD7584"/>
          <w:p w14:paraId="57B545A8" w14:textId="77777777" w:rsidR="00DD7584" w:rsidRDefault="00DD7584" w:rsidP="00DD7584">
            <w:r w:rsidRPr="009C7E44">
              <w:t>Royal Liver Building</w:t>
            </w:r>
            <w:r>
              <w:t xml:space="preserve"> in Liverpool</w:t>
            </w:r>
          </w:p>
          <w:p w14:paraId="603E3457" w14:textId="77777777" w:rsidR="00DD7584" w:rsidRDefault="00DD7584" w:rsidP="00DD7584"/>
          <w:p w14:paraId="4D6AE68A" w14:textId="77777777" w:rsidR="00DD7584" w:rsidRDefault="00DD7584" w:rsidP="00DD7584">
            <w:r w:rsidRPr="00F8509C">
              <w:t>London's </w:t>
            </w:r>
            <w:r w:rsidRPr="009C7E44">
              <w:t>Earls Court</w:t>
            </w:r>
            <w:r w:rsidRPr="00F8509C">
              <w:t> and </w:t>
            </w:r>
            <w:r w:rsidRPr="009C7E44">
              <w:t>Royal Victoria Dock</w:t>
            </w:r>
          </w:p>
          <w:p w14:paraId="191B1C6B" w14:textId="77777777" w:rsidR="00DD7584" w:rsidRDefault="00DD7584" w:rsidP="00DD7584"/>
          <w:p w14:paraId="401DF802" w14:textId="77777777" w:rsidR="00DD7584" w:rsidRDefault="00DD7584" w:rsidP="00DD7584">
            <w:r>
              <w:t>F</w:t>
            </w:r>
            <w:r w:rsidRPr="00F8509C">
              <w:t>ootball stands for </w:t>
            </w:r>
            <w:r w:rsidRPr="009C7E44">
              <w:t>Liverpool Football Club</w:t>
            </w:r>
            <w:r>
              <w:t xml:space="preserve"> </w:t>
            </w:r>
            <w:r w:rsidRPr="00F8509C">
              <w:t>and </w:t>
            </w:r>
            <w:r w:rsidRPr="009C7E44">
              <w:t>Manchester City Football Club</w:t>
            </w:r>
          </w:p>
          <w:p w14:paraId="58C034F9" w14:textId="77777777" w:rsidR="00DD7584" w:rsidRDefault="00DD7584" w:rsidP="00DD7584"/>
          <w:p w14:paraId="60BD22E6" w14:textId="77777777" w:rsidR="00DD7584" w:rsidRDefault="00DD7584" w:rsidP="00DD7584">
            <w:r>
              <w:t>C</w:t>
            </w:r>
            <w:r w:rsidRPr="00F8509C">
              <w:t>oo</w:t>
            </w:r>
            <w:r>
              <w:t xml:space="preserve">ling towers for London </w:t>
            </w:r>
            <w:r w:rsidRPr="009C7E44">
              <w:t>Battersea Power Station</w:t>
            </w:r>
          </w:p>
          <w:p w14:paraId="52F0C7B7" w14:textId="77777777" w:rsidR="00DD7584" w:rsidRDefault="00DD7584" w:rsidP="00DD7584"/>
          <w:p w14:paraId="7A2AA27A" w14:textId="77777777" w:rsidR="00DD7584" w:rsidRDefault="00DD7584" w:rsidP="00DD7584">
            <w:r>
              <w:t xml:space="preserve">Also see:- </w:t>
            </w:r>
            <w:hyperlink r:id="rId17" w:history="1">
              <w:r w:rsidRPr="00867E36">
                <w:rPr>
                  <w:rStyle w:val="Hyperlink"/>
                </w:rPr>
                <w:t>https://en.wikipedia.org/wiki/Mouchel</w:t>
              </w:r>
            </w:hyperlink>
            <w:r>
              <w:t xml:space="preserve"> </w:t>
            </w:r>
          </w:p>
          <w:p w14:paraId="50A80AD8" w14:textId="77777777" w:rsidR="00DD7584" w:rsidRDefault="00DD7584" w:rsidP="00DD7584">
            <w:r>
              <w:t>accessed 5th October 2020</w:t>
            </w:r>
          </w:p>
          <w:p w14:paraId="59B4E94B" w14:textId="77777777" w:rsidR="00DD7584" w:rsidRPr="00F8509C" w:rsidRDefault="00DD7584" w:rsidP="00DD7584"/>
          <w:p w14:paraId="0C66C082" w14:textId="77777777" w:rsidR="00DD7584" w:rsidRDefault="00DD7584" w:rsidP="00DD7584"/>
        </w:tc>
      </w:tr>
    </w:tbl>
    <w:p w14:paraId="29365DF9" w14:textId="25BFDDA5" w:rsidR="00DD7584" w:rsidRDefault="00DD7584">
      <w:r>
        <w:lastRenderedPageBreak/>
        <w:br w:type="page"/>
      </w:r>
    </w:p>
    <w:p w14:paraId="1BBDB3E5" w14:textId="2230B2A7" w:rsidR="00DD7584" w:rsidRDefault="00216814" w:rsidP="003876A3">
      <w:pPr>
        <w:pStyle w:val="Heading2"/>
      </w:pPr>
      <w:bookmarkStart w:id="6" w:name="_Toc174295659"/>
      <w:r>
        <w:lastRenderedPageBreak/>
        <w:t xml:space="preserve">Part 2a - </w:t>
      </w:r>
      <w:r w:rsidR="00EE1435">
        <w:t>Technical Design</w:t>
      </w:r>
      <w:r>
        <w:t>: Superstructure</w:t>
      </w:r>
      <w:bookmarkEnd w:id="6"/>
    </w:p>
    <w:p w14:paraId="2C80898C" w14:textId="5A298BC3" w:rsidR="00330335" w:rsidRDefault="00330335">
      <w:pPr>
        <w:rPr>
          <w:lang w:eastAsia="en-GB"/>
        </w:rPr>
      </w:pPr>
    </w:p>
    <w:p w14:paraId="11AFA461" w14:textId="39FD7717" w:rsidR="00E562CA" w:rsidRPr="00D16AC7" w:rsidRDefault="00264600" w:rsidP="004031D9">
      <w:pPr>
        <w:pStyle w:val="Heading3"/>
      </w:pPr>
      <w:bookmarkStart w:id="7" w:name="_Toc174295660"/>
      <w:r>
        <w:t>Fundamental Forces and S</w:t>
      </w:r>
      <w:r w:rsidRPr="00014C8C">
        <w:t>tresses</w:t>
      </w:r>
      <w:bookmarkEnd w:id="7"/>
      <w:r>
        <w:t xml:space="preserve"> </w:t>
      </w:r>
      <w:r>
        <w:br/>
      </w:r>
    </w:p>
    <w:p w14:paraId="1A41E745" w14:textId="5C93DBF3" w:rsidR="00E562CA" w:rsidRPr="008746D0" w:rsidRDefault="00E562CA" w:rsidP="00E562CA">
      <w:pPr>
        <w:autoSpaceDE w:val="0"/>
        <w:autoSpaceDN w:val="0"/>
        <w:adjustRightInd w:val="0"/>
        <w:spacing w:before="56" w:after="113" w:line="240" w:lineRule="auto"/>
        <w:rPr>
          <w:rFonts w:cstheme="minorHAnsi"/>
          <w:sz w:val="24"/>
        </w:rPr>
      </w:pPr>
      <w:r w:rsidRPr="008746D0">
        <w:rPr>
          <w:rFonts w:cstheme="minorHAnsi"/>
          <w:sz w:val="24"/>
        </w:rPr>
        <w:t xml:space="preserve">The </w:t>
      </w:r>
      <w:r w:rsidR="00243CEC" w:rsidRPr="008746D0">
        <w:rPr>
          <w:rFonts w:cstheme="minorHAnsi"/>
          <w:sz w:val="24"/>
        </w:rPr>
        <w:t>fourth bridge at Hampton Court</w:t>
      </w:r>
      <w:r w:rsidRPr="008746D0">
        <w:rPr>
          <w:rFonts w:cstheme="minorHAnsi"/>
          <w:sz w:val="24"/>
        </w:rPr>
        <w:t xml:space="preserve"> con</w:t>
      </w:r>
      <w:r w:rsidR="003511AE" w:rsidRPr="008746D0">
        <w:rPr>
          <w:rFonts w:cstheme="minorHAnsi"/>
          <w:sz w:val="24"/>
        </w:rPr>
        <w:t xml:space="preserve">sists of two types of </w:t>
      </w:r>
      <w:r w:rsidR="0001034D" w:rsidRPr="008746D0">
        <w:rPr>
          <w:rFonts w:cstheme="minorHAnsi"/>
          <w:sz w:val="24"/>
        </w:rPr>
        <w:t xml:space="preserve">concrete </w:t>
      </w:r>
      <w:r w:rsidR="002C536B" w:rsidRPr="008746D0">
        <w:rPr>
          <w:rFonts w:cstheme="minorHAnsi"/>
          <w:sz w:val="24"/>
        </w:rPr>
        <w:t xml:space="preserve">structure - </w:t>
      </w:r>
      <w:r w:rsidRPr="008746D0">
        <w:rPr>
          <w:rFonts w:cstheme="minorHAnsi"/>
          <w:sz w:val="24"/>
        </w:rPr>
        <w:t xml:space="preserve">central piers </w:t>
      </w:r>
      <w:r w:rsidR="003511AE" w:rsidRPr="008746D0">
        <w:rPr>
          <w:rFonts w:cstheme="minorHAnsi"/>
          <w:sz w:val="24"/>
        </w:rPr>
        <w:t xml:space="preserve">which </w:t>
      </w:r>
      <w:r w:rsidRPr="008746D0">
        <w:rPr>
          <w:rFonts w:cstheme="minorHAnsi"/>
          <w:sz w:val="24"/>
        </w:rPr>
        <w:t xml:space="preserve">are primarily mass </w:t>
      </w:r>
      <w:r w:rsidR="003511AE" w:rsidRPr="008746D0">
        <w:rPr>
          <w:rFonts w:cstheme="minorHAnsi"/>
          <w:sz w:val="24"/>
        </w:rPr>
        <w:t>structures</w:t>
      </w:r>
      <w:r w:rsidR="002C536B" w:rsidRPr="008746D0">
        <w:rPr>
          <w:rFonts w:cstheme="minorHAnsi"/>
          <w:sz w:val="24"/>
        </w:rPr>
        <w:t>,</w:t>
      </w:r>
      <w:r w:rsidR="003511AE" w:rsidRPr="008746D0">
        <w:rPr>
          <w:rFonts w:cstheme="minorHAnsi"/>
          <w:sz w:val="24"/>
        </w:rPr>
        <w:t xml:space="preserve"> supported on piles</w:t>
      </w:r>
      <w:r w:rsidR="002C536B" w:rsidRPr="008746D0">
        <w:rPr>
          <w:rFonts w:cstheme="minorHAnsi"/>
          <w:sz w:val="24"/>
        </w:rPr>
        <w:t>,</w:t>
      </w:r>
      <w:r w:rsidR="003511AE" w:rsidRPr="008746D0">
        <w:rPr>
          <w:rFonts w:cstheme="minorHAnsi"/>
          <w:sz w:val="24"/>
        </w:rPr>
        <w:t xml:space="preserve"> and the arches which are framed structures. The former </w:t>
      </w:r>
      <w:r w:rsidRPr="008746D0">
        <w:rPr>
          <w:rFonts w:cstheme="minorHAnsi"/>
          <w:sz w:val="24"/>
        </w:rPr>
        <w:t xml:space="preserve">resist </w:t>
      </w:r>
      <w:r w:rsidR="003511AE" w:rsidRPr="008746D0">
        <w:rPr>
          <w:rFonts w:cstheme="minorHAnsi"/>
          <w:sz w:val="24"/>
        </w:rPr>
        <w:t>loads on them</w:t>
      </w:r>
      <w:r w:rsidR="002C536B" w:rsidRPr="008746D0">
        <w:rPr>
          <w:rFonts w:cstheme="minorHAnsi"/>
          <w:sz w:val="24"/>
        </w:rPr>
        <w:t>,</w:t>
      </w:r>
      <w:r w:rsidR="003511AE" w:rsidRPr="008746D0">
        <w:rPr>
          <w:rFonts w:cstheme="minorHAnsi"/>
          <w:sz w:val="24"/>
        </w:rPr>
        <w:t xml:space="preserve"> mainly due to the arrangement of their overall </w:t>
      </w:r>
      <w:r w:rsidRPr="008746D0">
        <w:rPr>
          <w:rFonts w:cstheme="minorHAnsi"/>
          <w:sz w:val="24"/>
        </w:rPr>
        <w:t xml:space="preserve">weight, </w:t>
      </w:r>
      <w:r w:rsidR="003511AE" w:rsidRPr="008746D0">
        <w:rPr>
          <w:rFonts w:cstheme="minorHAnsi"/>
          <w:sz w:val="24"/>
        </w:rPr>
        <w:t xml:space="preserve">whilst the </w:t>
      </w:r>
      <w:r w:rsidRPr="008746D0">
        <w:rPr>
          <w:rFonts w:cstheme="minorHAnsi"/>
          <w:sz w:val="24"/>
        </w:rPr>
        <w:t xml:space="preserve">arches </w:t>
      </w:r>
      <w:r w:rsidR="003511AE" w:rsidRPr="008746D0">
        <w:rPr>
          <w:rFonts w:cstheme="minorHAnsi"/>
          <w:sz w:val="24"/>
        </w:rPr>
        <w:t xml:space="preserve">resist </w:t>
      </w:r>
      <w:r w:rsidRPr="008746D0">
        <w:rPr>
          <w:rFonts w:cstheme="minorHAnsi"/>
          <w:sz w:val="24"/>
        </w:rPr>
        <w:t xml:space="preserve">loads </w:t>
      </w:r>
      <w:r w:rsidR="0001034D" w:rsidRPr="008746D0">
        <w:rPr>
          <w:rFonts w:cstheme="minorHAnsi"/>
          <w:sz w:val="24"/>
        </w:rPr>
        <w:t xml:space="preserve">and their </w:t>
      </w:r>
      <w:r w:rsidR="00687D09" w:rsidRPr="008746D0">
        <w:rPr>
          <w:rFonts w:cstheme="minorHAnsi"/>
          <w:sz w:val="24"/>
        </w:rPr>
        <w:t>self-weight</w:t>
      </w:r>
      <w:r w:rsidR="002C536B" w:rsidRPr="008746D0">
        <w:rPr>
          <w:rFonts w:cstheme="minorHAnsi"/>
          <w:sz w:val="24"/>
        </w:rPr>
        <w:t>,</w:t>
      </w:r>
      <w:r w:rsidR="003511AE" w:rsidRPr="008746D0">
        <w:rPr>
          <w:rFonts w:cstheme="minorHAnsi"/>
          <w:sz w:val="24"/>
        </w:rPr>
        <w:t xml:space="preserve"> </w:t>
      </w:r>
      <w:r w:rsidRPr="008746D0">
        <w:rPr>
          <w:rFonts w:cstheme="minorHAnsi"/>
          <w:sz w:val="24"/>
        </w:rPr>
        <w:t xml:space="preserve">by </w:t>
      </w:r>
      <w:r w:rsidR="003511AE" w:rsidRPr="008746D0">
        <w:rPr>
          <w:rFonts w:cstheme="minorHAnsi"/>
          <w:sz w:val="24"/>
        </w:rPr>
        <w:t xml:space="preserve">careful configuration </w:t>
      </w:r>
      <w:r w:rsidRPr="008746D0">
        <w:rPr>
          <w:rFonts w:cstheme="minorHAnsi"/>
          <w:sz w:val="24"/>
        </w:rPr>
        <w:t>of their geometry. </w:t>
      </w:r>
    </w:p>
    <w:p w14:paraId="6D520739" w14:textId="5828E569" w:rsidR="00E562CA" w:rsidRPr="008746D0" w:rsidRDefault="002C536B" w:rsidP="00E562CA">
      <w:pPr>
        <w:autoSpaceDE w:val="0"/>
        <w:autoSpaceDN w:val="0"/>
        <w:adjustRightInd w:val="0"/>
        <w:spacing w:before="56" w:after="113" w:line="240" w:lineRule="auto"/>
        <w:rPr>
          <w:rFonts w:cstheme="minorHAnsi"/>
          <w:sz w:val="24"/>
        </w:rPr>
      </w:pPr>
      <w:r w:rsidRPr="008746D0">
        <w:rPr>
          <w:rFonts w:cstheme="minorHAnsi"/>
          <w:sz w:val="24"/>
        </w:rPr>
        <w:t>T</w:t>
      </w:r>
      <w:r w:rsidR="00E562CA" w:rsidRPr="008746D0">
        <w:rPr>
          <w:rFonts w:cstheme="minorHAnsi"/>
          <w:sz w:val="24"/>
        </w:rPr>
        <w:t>he arch</w:t>
      </w:r>
      <w:r w:rsidR="003511AE" w:rsidRPr="008746D0">
        <w:rPr>
          <w:rFonts w:cstheme="minorHAnsi"/>
          <w:sz w:val="24"/>
        </w:rPr>
        <w:t>es</w:t>
      </w:r>
      <w:r w:rsidRPr="008746D0">
        <w:rPr>
          <w:rFonts w:cstheme="minorHAnsi"/>
          <w:sz w:val="24"/>
        </w:rPr>
        <w:t xml:space="preserve">, which are made of reinforced concrete, withstand </w:t>
      </w:r>
      <w:r w:rsidR="003511AE" w:rsidRPr="008746D0">
        <w:rPr>
          <w:rFonts w:cstheme="minorHAnsi"/>
          <w:sz w:val="24"/>
        </w:rPr>
        <w:t xml:space="preserve">three </w:t>
      </w:r>
      <w:r w:rsidR="00270B31" w:rsidRPr="008746D0">
        <w:rPr>
          <w:rFonts w:cstheme="minorHAnsi"/>
          <w:sz w:val="24"/>
        </w:rPr>
        <w:t>types of force:</w:t>
      </w:r>
    </w:p>
    <w:p w14:paraId="7EEC08A5" w14:textId="77777777" w:rsidR="00E562CA" w:rsidRPr="008746D0" w:rsidRDefault="00E562CA" w:rsidP="00270B31">
      <w:pPr>
        <w:pStyle w:val="ListParagraph"/>
        <w:numPr>
          <w:ilvl w:val="0"/>
          <w:numId w:val="5"/>
        </w:numPr>
        <w:autoSpaceDE w:val="0"/>
        <w:autoSpaceDN w:val="0"/>
        <w:adjustRightInd w:val="0"/>
        <w:spacing w:before="56" w:after="113" w:line="240" w:lineRule="auto"/>
        <w:rPr>
          <w:rFonts w:cstheme="minorHAnsi"/>
          <w:sz w:val="24"/>
        </w:rPr>
      </w:pPr>
      <w:r w:rsidRPr="008746D0">
        <w:rPr>
          <w:rFonts w:cstheme="minorHAnsi"/>
          <w:sz w:val="24"/>
        </w:rPr>
        <w:t>Forces perpendicular to the direction of span (or its axis) called shear forces - V</w:t>
      </w:r>
    </w:p>
    <w:p w14:paraId="4014945B" w14:textId="77777777" w:rsidR="00E562CA" w:rsidRPr="008746D0" w:rsidRDefault="00E562CA" w:rsidP="00270B31">
      <w:pPr>
        <w:pStyle w:val="ListParagraph"/>
        <w:numPr>
          <w:ilvl w:val="0"/>
          <w:numId w:val="5"/>
        </w:numPr>
        <w:autoSpaceDE w:val="0"/>
        <w:autoSpaceDN w:val="0"/>
        <w:adjustRightInd w:val="0"/>
        <w:spacing w:before="56" w:after="113" w:line="240" w:lineRule="auto"/>
        <w:rPr>
          <w:rFonts w:cstheme="minorHAnsi"/>
          <w:sz w:val="24"/>
        </w:rPr>
      </w:pPr>
      <w:r w:rsidRPr="008746D0">
        <w:rPr>
          <w:rFonts w:cstheme="minorHAnsi"/>
          <w:sz w:val="24"/>
        </w:rPr>
        <w:t xml:space="preserve">Forces which </w:t>
      </w:r>
      <w:r w:rsidR="003511AE" w:rsidRPr="008746D0">
        <w:rPr>
          <w:rFonts w:cstheme="minorHAnsi"/>
          <w:sz w:val="24"/>
        </w:rPr>
        <w:t>act along</w:t>
      </w:r>
      <w:r w:rsidRPr="008746D0">
        <w:rPr>
          <w:rFonts w:cstheme="minorHAnsi"/>
          <w:sz w:val="24"/>
        </w:rPr>
        <w:t xml:space="preserve"> its length (such as </w:t>
      </w:r>
      <w:r w:rsidR="003511AE" w:rsidRPr="008746D0">
        <w:rPr>
          <w:rFonts w:cstheme="minorHAnsi"/>
          <w:sz w:val="24"/>
        </w:rPr>
        <w:t xml:space="preserve">in </w:t>
      </w:r>
      <w:r w:rsidRPr="008746D0">
        <w:rPr>
          <w:rFonts w:cstheme="minorHAnsi"/>
          <w:sz w:val="24"/>
        </w:rPr>
        <w:t>columns or struts) called axial or normal forces - N</w:t>
      </w:r>
    </w:p>
    <w:p w14:paraId="708C4EFB" w14:textId="156460A0" w:rsidR="004C5647" w:rsidRPr="008746D0" w:rsidRDefault="00E562CA" w:rsidP="00270B31">
      <w:pPr>
        <w:pStyle w:val="ListParagraph"/>
        <w:numPr>
          <w:ilvl w:val="0"/>
          <w:numId w:val="5"/>
        </w:numPr>
        <w:autoSpaceDE w:val="0"/>
        <w:autoSpaceDN w:val="0"/>
        <w:adjustRightInd w:val="0"/>
        <w:spacing w:before="56" w:after="113" w:line="240" w:lineRule="auto"/>
        <w:rPr>
          <w:rFonts w:cstheme="minorHAnsi"/>
          <w:sz w:val="24"/>
        </w:rPr>
      </w:pPr>
      <w:r w:rsidRPr="008746D0">
        <w:rPr>
          <w:rFonts w:cstheme="minorHAnsi"/>
          <w:sz w:val="24"/>
        </w:rPr>
        <w:t xml:space="preserve">Bending </w:t>
      </w:r>
      <w:r w:rsidR="004C5647" w:rsidRPr="008746D0">
        <w:rPr>
          <w:rFonts w:cstheme="minorHAnsi"/>
          <w:sz w:val="24"/>
        </w:rPr>
        <w:t>actions</w:t>
      </w:r>
      <w:r w:rsidR="002C536B" w:rsidRPr="008746D0">
        <w:rPr>
          <w:rFonts w:cstheme="minorHAnsi"/>
          <w:sz w:val="24"/>
        </w:rPr>
        <w:t>,</w:t>
      </w:r>
      <w:r w:rsidR="004C5647" w:rsidRPr="008746D0">
        <w:rPr>
          <w:rFonts w:cstheme="minorHAnsi"/>
          <w:sz w:val="24"/>
        </w:rPr>
        <w:t xml:space="preserve"> called bending moments – M </w:t>
      </w:r>
    </w:p>
    <w:p w14:paraId="51BEF0EA" w14:textId="1515386C" w:rsidR="00E562CA" w:rsidRPr="008746D0" w:rsidRDefault="002C536B" w:rsidP="00E562CA">
      <w:pPr>
        <w:autoSpaceDE w:val="0"/>
        <w:autoSpaceDN w:val="0"/>
        <w:adjustRightInd w:val="0"/>
        <w:spacing w:before="56" w:after="113" w:line="240" w:lineRule="auto"/>
        <w:rPr>
          <w:rFonts w:cstheme="minorHAnsi"/>
          <w:sz w:val="24"/>
        </w:rPr>
      </w:pPr>
      <w:r w:rsidRPr="008746D0">
        <w:rPr>
          <w:rFonts w:cstheme="minorHAnsi"/>
          <w:sz w:val="24"/>
        </w:rPr>
        <w:t>Arch m</w:t>
      </w:r>
      <w:r w:rsidR="004C5647" w:rsidRPr="008746D0">
        <w:rPr>
          <w:rFonts w:cstheme="minorHAnsi"/>
          <w:sz w:val="24"/>
        </w:rPr>
        <w:t xml:space="preserve">embers may also experience twisting moments </w:t>
      </w:r>
      <w:r w:rsidR="00E562CA" w:rsidRPr="008746D0">
        <w:rPr>
          <w:rFonts w:cstheme="minorHAnsi"/>
          <w:sz w:val="24"/>
        </w:rPr>
        <w:t>(or torsion)</w:t>
      </w:r>
      <w:r w:rsidR="004C5647" w:rsidRPr="008746D0">
        <w:rPr>
          <w:rFonts w:cstheme="minorHAnsi"/>
          <w:sz w:val="24"/>
        </w:rPr>
        <w:t xml:space="preserve">, but these would be </w:t>
      </w:r>
      <w:r w:rsidR="00EB2BBE" w:rsidRPr="008746D0">
        <w:rPr>
          <w:rFonts w:cstheme="minorHAnsi"/>
          <w:sz w:val="24"/>
        </w:rPr>
        <w:t>considered negligible</w:t>
      </w:r>
      <w:r w:rsidRPr="008746D0">
        <w:rPr>
          <w:rFonts w:cstheme="minorHAnsi"/>
          <w:sz w:val="24"/>
        </w:rPr>
        <w:t>,</w:t>
      </w:r>
      <w:r w:rsidR="00EB2BBE" w:rsidRPr="008746D0">
        <w:rPr>
          <w:rFonts w:cstheme="minorHAnsi"/>
          <w:sz w:val="24"/>
        </w:rPr>
        <w:t xml:space="preserve"> and therefore</w:t>
      </w:r>
      <w:r w:rsidR="00E562CA" w:rsidRPr="008746D0">
        <w:rPr>
          <w:rFonts w:cstheme="minorHAnsi"/>
          <w:sz w:val="24"/>
        </w:rPr>
        <w:t xml:space="preserve"> </w:t>
      </w:r>
      <w:r w:rsidR="00CF6FBE" w:rsidRPr="008746D0">
        <w:rPr>
          <w:rFonts w:cstheme="minorHAnsi"/>
          <w:sz w:val="24"/>
        </w:rPr>
        <w:t>not taken into account in the calculations.</w:t>
      </w:r>
    </w:p>
    <w:p w14:paraId="252D130E" w14:textId="6A223936" w:rsidR="0001034D" w:rsidRPr="008746D0" w:rsidRDefault="00E562CA" w:rsidP="00E562CA">
      <w:pPr>
        <w:autoSpaceDE w:val="0"/>
        <w:autoSpaceDN w:val="0"/>
        <w:adjustRightInd w:val="0"/>
        <w:spacing w:before="56" w:after="113" w:line="240" w:lineRule="auto"/>
        <w:rPr>
          <w:rFonts w:cstheme="minorHAnsi"/>
          <w:sz w:val="24"/>
        </w:rPr>
      </w:pPr>
      <w:r w:rsidRPr="008746D0">
        <w:rPr>
          <w:rFonts w:cstheme="minorHAnsi"/>
          <w:sz w:val="24"/>
        </w:rPr>
        <w:t>The application of any of the above forces, either singly or in combination</w:t>
      </w:r>
      <w:r w:rsidR="002C536B" w:rsidRPr="008746D0">
        <w:rPr>
          <w:rFonts w:cstheme="minorHAnsi"/>
          <w:sz w:val="24"/>
        </w:rPr>
        <w:t>,</w:t>
      </w:r>
      <w:r w:rsidRPr="008746D0">
        <w:rPr>
          <w:rFonts w:cstheme="minorHAnsi"/>
          <w:sz w:val="24"/>
        </w:rPr>
        <w:t xml:space="preserve"> will cause movement (deflections), however small</w:t>
      </w:r>
      <w:r w:rsidR="00EB2BBE" w:rsidRPr="008746D0">
        <w:rPr>
          <w:rFonts w:cstheme="minorHAnsi"/>
          <w:sz w:val="24"/>
        </w:rPr>
        <w:t>. It is these movements that create stresses in the structural member experiencing the forces</w:t>
      </w:r>
      <w:r w:rsidRPr="008746D0">
        <w:rPr>
          <w:rFonts w:cstheme="minorHAnsi"/>
          <w:sz w:val="24"/>
        </w:rPr>
        <w:t xml:space="preserve">. </w:t>
      </w:r>
    </w:p>
    <w:p w14:paraId="4D40D5F4" w14:textId="3104A8FB" w:rsidR="0001034D" w:rsidRPr="008746D0" w:rsidRDefault="0001034D" w:rsidP="00E562CA">
      <w:pPr>
        <w:autoSpaceDE w:val="0"/>
        <w:autoSpaceDN w:val="0"/>
        <w:adjustRightInd w:val="0"/>
        <w:spacing w:before="56" w:after="113" w:line="240" w:lineRule="auto"/>
        <w:rPr>
          <w:rFonts w:cstheme="minorHAnsi"/>
          <w:sz w:val="24"/>
        </w:rPr>
      </w:pPr>
      <w:r w:rsidRPr="008746D0">
        <w:rPr>
          <w:rFonts w:cstheme="minorHAnsi"/>
          <w:sz w:val="24"/>
        </w:rPr>
        <w:t>Reinforced concrete arches can experience all the above forces and are complicated to desi</w:t>
      </w:r>
      <w:r w:rsidR="00BA6457" w:rsidRPr="008746D0">
        <w:rPr>
          <w:rFonts w:cstheme="minorHAnsi"/>
          <w:sz w:val="24"/>
        </w:rPr>
        <w:t>gn. R</w:t>
      </w:r>
      <w:r w:rsidRPr="008746D0">
        <w:rPr>
          <w:rFonts w:cstheme="minorHAnsi"/>
          <w:sz w:val="24"/>
        </w:rPr>
        <w:t xml:space="preserve">igorous methods </w:t>
      </w:r>
      <w:r w:rsidR="00BA6457" w:rsidRPr="008746D0">
        <w:rPr>
          <w:rFonts w:cstheme="minorHAnsi"/>
          <w:sz w:val="24"/>
        </w:rPr>
        <w:t xml:space="preserve">were </w:t>
      </w:r>
      <w:r w:rsidRPr="008746D0">
        <w:rPr>
          <w:rFonts w:cstheme="minorHAnsi"/>
          <w:sz w:val="24"/>
        </w:rPr>
        <w:t xml:space="preserve">only being established </w:t>
      </w:r>
      <w:r w:rsidR="00270B31" w:rsidRPr="008746D0">
        <w:rPr>
          <w:rFonts w:cstheme="minorHAnsi"/>
          <w:sz w:val="24"/>
        </w:rPr>
        <w:t>in the early 1900</w:t>
      </w:r>
      <w:r w:rsidR="00BA6457" w:rsidRPr="008746D0">
        <w:rPr>
          <w:rFonts w:cstheme="minorHAnsi"/>
          <w:sz w:val="24"/>
        </w:rPr>
        <w:t>s</w:t>
      </w:r>
      <w:r w:rsidR="00F940AC" w:rsidRPr="008746D0">
        <w:rPr>
          <w:rFonts w:cstheme="minorHAnsi"/>
          <w:sz w:val="24"/>
        </w:rPr>
        <w:t>.</w:t>
      </w:r>
      <w:r w:rsidR="00BA6457" w:rsidRPr="008746D0">
        <w:rPr>
          <w:rFonts w:cstheme="minorHAnsi"/>
          <w:sz w:val="24"/>
        </w:rPr>
        <w:t xml:space="preserve"> </w:t>
      </w:r>
      <w:r w:rsidR="00F940AC" w:rsidRPr="008746D0">
        <w:rPr>
          <w:rFonts w:cstheme="minorHAnsi"/>
          <w:sz w:val="24"/>
        </w:rPr>
        <w:t>These were based</w:t>
      </w:r>
      <w:r w:rsidR="00BA6457" w:rsidRPr="008746D0">
        <w:rPr>
          <w:rFonts w:cstheme="minorHAnsi"/>
          <w:sz w:val="24"/>
        </w:rPr>
        <w:t xml:space="preserve"> </w:t>
      </w:r>
      <w:r w:rsidR="00270B31" w:rsidRPr="008746D0">
        <w:rPr>
          <w:rFonts w:cstheme="minorHAnsi"/>
          <w:sz w:val="24"/>
        </w:rPr>
        <w:t xml:space="preserve">on earlier work in the </w:t>
      </w:r>
      <w:r w:rsidR="00687D09" w:rsidRPr="008746D0">
        <w:rPr>
          <w:rFonts w:cstheme="minorHAnsi"/>
          <w:sz w:val="24"/>
        </w:rPr>
        <w:t>mid-1800s</w:t>
      </w:r>
      <w:r w:rsidR="00BA6457" w:rsidRPr="008746D0">
        <w:rPr>
          <w:rFonts w:cstheme="minorHAnsi"/>
          <w:sz w:val="24"/>
        </w:rPr>
        <w:t xml:space="preserve"> by Navier</w:t>
      </w:r>
      <w:r w:rsidR="00B52428" w:rsidRPr="008746D0">
        <w:rPr>
          <w:rFonts w:cstheme="minorHAnsi"/>
          <w:sz w:val="24"/>
        </w:rPr>
        <w:t xml:space="preserve">, </w:t>
      </w:r>
      <w:r w:rsidR="00BA6457" w:rsidRPr="008746D0">
        <w:rPr>
          <w:rFonts w:cstheme="minorHAnsi"/>
          <w:sz w:val="24"/>
        </w:rPr>
        <w:t>Castigliano</w:t>
      </w:r>
      <w:r w:rsidR="00F940AC" w:rsidRPr="008746D0">
        <w:rPr>
          <w:rFonts w:cstheme="minorHAnsi"/>
          <w:sz w:val="24"/>
        </w:rPr>
        <w:t>,</w:t>
      </w:r>
      <w:r w:rsidR="00BA6457" w:rsidRPr="008746D0">
        <w:rPr>
          <w:rFonts w:cstheme="minorHAnsi"/>
          <w:sz w:val="24"/>
        </w:rPr>
        <w:t xml:space="preserve"> </w:t>
      </w:r>
      <w:r w:rsidR="00B52428" w:rsidRPr="008746D0">
        <w:rPr>
          <w:rFonts w:cstheme="minorHAnsi"/>
          <w:sz w:val="24"/>
        </w:rPr>
        <w:t>and Rankine</w:t>
      </w:r>
      <w:r w:rsidR="00F940AC" w:rsidRPr="008746D0">
        <w:rPr>
          <w:rFonts w:cstheme="minorHAnsi"/>
          <w:sz w:val="24"/>
        </w:rPr>
        <w:t>,</w:t>
      </w:r>
      <w:r w:rsidR="00B52428" w:rsidRPr="008746D0">
        <w:rPr>
          <w:rFonts w:cstheme="minorHAnsi"/>
          <w:sz w:val="24"/>
        </w:rPr>
        <w:t xml:space="preserve"> </w:t>
      </w:r>
      <w:r w:rsidR="00BA6457" w:rsidRPr="008746D0">
        <w:rPr>
          <w:rFonts w:cstheme="minorHAnsi"/>
          <w:sz w:val="24"/>
        </w:rPr>
        <w:t xml:space="preserve">who </w:t>
      </w:r>
      <w:r w:rsidR="0025201A" w:rsidRPr="008746D0">
        <w:rPr>
          <w:rFonts w:cstheme="minorHAnsi"/>
          <w:sz w:val="24"/>
        </w:rPr>
        <w:t xml:space="preserve">had </w:t>
      </w:r>
      <w:r w:rsidR="00B52428" w:rsidRPr="008746D0">
        <w:rPr>
          <w:rFonts w:cstheme="minorHAnsi"/>
          <w:sz w:val="24"/>
        </w:rPr>
        <w:t xml:space="preserve">applied their theories to </w:t>
      </w:r>
      <w:r w:rsidR="00BA6457" w:rsidRPr="008746D0">
        <w:rPr>
          <w:rFonts w:cstheme="minorHAnsi"/>
          <w:sz w:val="24"/>
        </w:rPr>
        <w:t>inve</w:t>
      </w:r>
      <w:r w:rsidR="00B52428" w:rsidRPr="008746D0">
        <w:rPr>
          <w:rFonts w:cstheme="minorHAnsi"/>
          <w:sz w:val="24"/>
        </w:rPr>
        <w:t>stigate</w:t>
      </w:r>
      <w:r w:rsidR="00BA6457" w:rsidRPr="008746D0">
        <w:rPr>
          <w:rFonts w:cstheme="minorHAnsi"/>
          <w:sz w:val="24"/>
        </w:rPr>
        <w:t xml:space="preserve"> the behaviour of masonry (voussoir) arches. </w:t>
      </w:r>
    </w:p>
    <w:p w14:paraId="4B5CD1A0" w14:textId="178ADECB" w:rsidR="00E562CA" w:rsidRPr="008746D0" w:rsidRDefault="00B52428" w:rsidP="00E562CA">
      <w:pPr>
        <w:autoSpaceDE w:val="0"/>
        <w:autoSpaceDN w:val="0"/>
        <w:adjustRightInd w:val="0"/>
        <w:spacing w:before="56" w:after="113" w:line="240" w:lineRule="auto"/>
        <w:rPr>
          <w:rFonts w:cstheme="minorHAnsi"/>
          <w:sz w:val="24"/>
        </w:rPr>
      </w:pPr>
      <w:r w:rsidRPr="008746D0">
        <w:rPr>
          <w:rFonts w:cstheme="minorHAnsi"/>
          <w:sz w:val="24"/>
        </w:rPr>
        <w:t xml:space="preserve">The simplest structure is a straight beam (or member) </w:t>
      </w:r>
      <w:r w:rsidR="004C5647" w:rsidRPr="008746D0">
        <w:rPr>
          <w:rFonts w:cstheme="minorHAnsi"/>
          <w:sz w:val="24"/>
        </w:rPr>
        <w:t>spanning between two supports</w:t>
      </w:r>
      <w:r w:rsidRPr="008746D0">
        <w:rPr>
          <w:rFonts w:cstheme="minorHAnsi"/>
          <w:sz w:val="24"/>
        </w:rPr>
        <w:t xml:space="preserve"> at its ends. </w:t>
      </w:r>
      <w:r w:rsidR="00F940AC" w:rsidRPr="008746D0">
        <w:rPr>
          <w:rFonts w:cstheme="minorHAnsi"/>
          <w:sz w:val="24"/>
        </w:rPr>
        <w:t>It will sag slightly u</w:t>
      </w:r>
      <w:r w:rsidRPr="008746D0">
        <w:rPr>
          <w:rFonts w:cstheme="minorHAnsi"/>
          <w:sz w:val="24"/>
        </w:rPr>
        <w:t xml:space="preserve">nder its own weight and with </w:t>
      </w:r>
      <w:r w:rsidR="00F940AC" w:rsidRPr="008746D0">
        <w:rPr>
          <w:rFonts w:cstheme="minorHAnsi"/>
          <w:sz w:val="24"/>
        </w:rPr>
        <w:t xml:space="preserve">any </w:t>
      </w:r>
      <w:r w:rsidRPr="008746D0">
        <w:rPr>
          <w:rFonts w:cstheme="minorHAnsi"/>
          <w:sz w:val="24"/>
        </w:rPr>
        <w:t>additional applied loads</w:t>
      </w:r>
      <w:r w:rsidR="00E562CA" w:rsidRPr="008746D0">
        <w:rPr>
          <w:rFonts w:cstheme="minorHAnsi"/>
          <w:sz w:val="24"/>
        </w:rPr>
        <w:t xml:space="preserve">. If it is free to rotate at its ends, it will sag more than if it were held tight at the end. The former is called </w:t>
      </w:r>
      <w:r w:rsidR="00270B31" w:rsidRPr="008746D0">
        <w:rPr>
          <w:rFonts w:cstheme="minorHAnsi"/>
          <w:sz w:val="24"/>
        </w:rPr>
        <w:t>“</w:t>
      </w:r>
      <w:r w:rsidR="00E562CA" w:rsidRPr="008746D0">
        <w:rPr>
          <w:rFonts w:cstheme="minorHAnsi"/>
          <w:sz w:val="24"/>
        </w:rPr>
        <w:t>simply supported</w:t>
      </w:r>
      <w:r w:rsidR="00270B31" w:rsidRPr="008746D0">
        <w:rPr>
          <w:rFonts w:cstheme="minorHAnsi"/>
          <w:sz w:val="24"/>
        </w:rPr>
        <w:t>”</w:t>
      </w:r>
      <w:r w:rsidR="00E562CA" w:rsidRPr="008746D0">
        <w:rPr>
          <w:rFonts w:cstheme="minorHAnsi"/>
          <w:sz w:val="24"/>
        </w:rPr>
        <w:t xml:space="preserve"> and the latter,</w:t>
      </w:r>
      <w:r w:rsidR="00270B31" w:rsidRPr="008746D0">
        <w:rPr>
          <w:rFonts w:cstheme="minorHAnsi"/>
          <w:sz w:val="24"/>
        </w:rPr>
        <w:t xml:space="preserve"> “</w:t>
      </w:r>
      <w:r w:rsidR="00E562CA" w:rsidRPr="008746D0">
        <w:rPr>
          <w:rFonts w:cstheme="minorHAnsi"/>
          <w:sz w:val="24"/>
        </w:rPr>
        <w:t>fixed</w:t>
      </w:r>
      <w:r w:rsidR="00270B31" w:rsidRPr="008746D0">
        <w:rPr>
          <w:rFonts w:cstheme="minorHAnsi"/>
          <w:sz w:val="24"/>
        </w:rPr>
        <w:t>”</w:t>
      </w:r>
      <w:r w:rsidR="00E562CA" w:rsidRPr="008746D0">
        <w:rPr>
          <w:rFonts w:cstheme="minorHAnsi"/>
          <w:sz w:val="24"/>
        </w:rPr>
        <w:t xml:space="preserve"> (or encastr</w:t>
      </w:r>
      <w:r w:rsidR="0025201A" w:rsidRPr="008746D0">
        <w:rPr>
          <w:rFonts w:cstheme="minorHAnsi"/>
          <w:sz w:val="24"/>
        </w:rPr>
        <w:t>é</w:t>
      </w:r>
      <w:r w:rsidR="00E562CA" w:rsidRPr="008746D0">
        <w:rPr>
          <w:rFonts w:cstheme="minorHAnsi"/>
          <w:sz w:val="24"/>
        </w:rPr>
        <w:t>.) In practice, beams can span continuously over several supports</w:t>
      </w:r>
      <w:r w:rsidR="00F940AC" w:rsidRPr="008746D0">
        <w:rPr>
          <w:rFonts w:cstheme="minorHAnsi"/>
          <w:sz w:val="24"/>
        </w:rPr>
        <w:t>,</w:t>
      </w:r>
      <w:r w:rsidR="00E562CA" w:rsidRPr="008746D0">
        <w:rPr>
          <w:rFonts w:cstheme="minorHAnsi"/>
          <w:sz w:val="24"/>
        </w:rPr>
        <w:t xml:space="preserve"> which complicates how forces are distributed. At Hampton Court, the ends of the arches are fixed into the piers</w:t>
      </w:r>
      <w:r w:rsidR="00F940AC" w:rsidRPr="008746D0">
        <w:rPr>
          <w:rFonts w:cstheme="minorHAnsi"/>
          <w:sz w:val="24"/>
        </w:rPr>
        <w:t>,</w:t>
      </w:r>
      <w:r w:rsidR="00E562CA" w:rsidRPr="008746D0">
        <w:rPr>
          <w:rFonts w:cstheme="minorHAnsi"/>
          <w:sz w:val="24"/>
        </w:rPr>
        <w:t xml:space="preserve"> and each </w:t>
      </w:r>
      <w:r w:rsidR="00F940AC" w:rsidRPr="008746D0">
        <w:rPr>
          <w:rFonts w:cstheme="minorHAnsi"/>
          <w:sz w:val="24"/>
        </w:rPr>
        <w:t xml:space="preserve">arch </w:t>
      </w:r>
      <w:r w:rsidR="00E562CA" w:rsidRPr="008746D0">
        <w:rPr>
          <w:rFonts w:cstheme="minorHAnsi"/>
          <w:sz w:val="24"/>
        </w:rPr>
        <w:t xml:space="preserve">can be considered separately from the </w:t>
      </w:r>
      <w:r w:rsidR="00F940AC" w:rsidRPr="008746D0">
        <w:rPr>
          <w:rFonts w:cstheme="minorHAnsi"/>
          <w:sz w:val="24"/>
        </w:rPr>
        <w:t>adjacent ones</w:t>
      </w:r>
      <w:r w:rsidR="00E562CA" w:rsidRPr="008746D0">
        <w:rPr>
          <w:rFonts w:cstheme="minorHAnsi"/>
          <w:sz w:val="24"/>
        </w:rPr>
        <w:t>, the two side spans being shorter than the central one.</w:t>
      </w:r>
    </w:p>
    <w:p w14:paraId="42E2B4C0" w14:textId="7D31DAFE" w:rsidR="00E562CA" w:rsidRPr="008746D0" w:rsidRDefault="00F86F74" w:rsidP="00E562CA">
      <w:pPr>
        <w:autoSpaceDE w:val="0"/>
        <w:autoSpaceDN w:val="0"/>
        <w:adjustRightInd w:val="0"/>
        <w:spacing w:before="56" w:after="113" w:line="240" w:lineRule="auto"/>
        <w:rPr>
          <w:rFonts w:cstheme="minorHAnsi"/>
          <w:sz w:val="24"/>
        </w:rPr>
      </w:pPr>
      <w:r w:rsidRPr="008746D0">
        <w:rPr>
          <w:rFonts w:cstheme="minorHAnsi"/>
          <w:sz w:val="24"/>
        </w:rPr>
        <w:t xml:space="preserve">In an element of a </w:t>
      </w:r>
      <w:r w:rsidR="0025201A" w:rsidRPr="008746D0">
        <w:rPr>
          <w:rFonts w:cstheme="minorHAnsi"/>
          <w:sz w:val="24"/>
        </w:rPr>
        <w:t xml:space="preserve">beam, the forces shown diagrammatically </w:t>
      </w:r>
      <w:r w:rsidR="00F940AC" w:rsidRPr="008746D0">
        <w:rPr>
          <w:rFonts w:cstheme="minorHAnsi"/>
          <w:sz w:val="24"/>
        </w:rPr>
        <w:t>below (</w:t>
      </w:r>
      <w:r w:rsidR="0025201A" w:rsidRPr="008746D0">
        <w:rPr>
          <w:rFonts w:cstheme="minorHAnsi"/>
          <w:sz w:val="24"/>
        </w:rPr>
        <w:t xml:space="preserve">a </w:t>
      </w:r>
      <w:r w:rsidR="00E562CA" w:rsidRPr="008746D0">
        <w:rPr>
          <w:rFonts w:cstheme="minorHAnsi"/>
          <w:sz w:val="24"/>
        </w:rPr>
        <w:t>point load P and</w:t>
      </w:r>
      <w:r w:rsidR="0025201A" w:rsidRPr="008746D0">
        <w:rPr>
          <w:rFonts w:cstheme="minorHAnsi"/>
          <w:sz w:val="24"/>
        </w:rPr>
        <w:t xml:space="preserve"> uniformly distributed load U</w:t>
      </w:r>
      <w:r w:rsidR="00F940AC" w:rsidRPr="008746D0">
        <w:rPr>
          <w:rFonts w:cstheme="minorHAnsi"/>
          <w:sz w:val="24"/>
        </w:rPr>
        <w:t>)</w:t>
      </w:r>
      <w:r w:rsidR="00E562CA" w:rsidRPr="008746D0">
        <w:rPr>
          <w:rFonts w:cstheme="minorHAnsi"/>
          <w:sz w:val="24"/>
        </w:rPr>
        <w:t xml:space="preserve"> create stresses internally at any section along </w:t>
      </w:r>
      <w:r w:rsidR="0025201A" w:rsidRPr="008746D0">
        <w:rPr>
          <w:rFonts w:cstheme="minorHAnsi"/>
          <w:sz w:val="24"/>
        </w:rPr>
        <w:t>the beam’s</w:t>
      </w:r>
      <w:r w:rsidR="00F940AC" w:rsidRPr="008746D0">
        <w:rPr>
          <w:rFonts w:cstheme="minorHAnsi"/>
          <w:sz w:val="24"/>
        </w:rPr>
        <w:t xml:space="preserve"> length</w:t>
      </w:r>
      <w:r w:rsidR="00E562CA" w:rsidRPr="008746D0">
        <w:rPr>
          <w:rFonts w:cstheme="minorHAnsi"/>
          <w:sz w:val="24"/>
        </w:rPr>
        <w:t xml:space="preserve">. </w:t>
      </w:r>
    </w:p>
    <w:p w14:paraId="0E3D0A7C" w14:textId="26968597" w:rsidR="00E562CA" w:rsidRPr="008746D0" w:rsidRDefault="00E562CA" w:rsidP="00E562CA">
      <w:pPr>
        <w:autoSpaceDE w:val="0"/>
        <w:autoSpaceDN w:val="0"/>
        <w:adjustRightInd w:val="0"/>
        <w:spacing w:before="56" w:after="113" w:line="240" w:lineRule="auto"/>
        <w:rPr>
          <w:rFonts w:cstheme="minorHAnsi"/>
          <w:sz w:val="24"/>
        </w:rPr>
      </w:pPr>
      <w:r w:rsidRPr="008746D0">
        <w:rPr>
          <w:rFonts w:cstheme="minorHAnsi"/>
          <w:sz w:val="24"/>
        </w:rPr>
        <w:t xml:space="preserve">M1 and M2 represent </w:t>
      </w:r>
      <w:r w:rsidR="00D35550" w:rsidRPr="008746D0">
        <w:rPr>
          <w:rFonts w:cstheme="minorHAnsi"/>
          <w:sz w:val="24"/>
        </w:rPr>
        <w:t>bending moments,</w:t>
      </w:r>
      <w:r w:rsidRPr="008746D0">
        <w:rPr>
          <w:rFonts w:cstheme="minorHAnsi"/>
          <w:sz w:val="24"/>
        </w:rPr>
        <w:t xml:space="preserve"> and V1 and V2 represent shear forces. All these mus</w:t>
      </w:r>
      <w:r w:rsidR="0025201A" w:rsidRPr="008746D0">
        <w:rPr>
          <w:rFonts w:cstheme="minorHAnsi"/>
          <w:sz w:val="24"/>
        </w:rPr>
        <w:t xml:space="preserve">t balance out and the </w:t>
      </w:r>
      <w:r w:rsidRPr="008746D0">
        <w:rPr>
          <w:rFonts w:cstheme="minorHAnsi"/>
          <w:sz w:val="24"/>
        </w:rPr>
        <w:t xml:space="preserve">material </w:t>
      </w:r>
      <w:r w:rsidR="0025201A" w:rsidRPr="008746D0">
        <w:rPr>
          <w:rFonts w:cstheme="minorHAnsi"/>
          <w:sz w:val="24"/>
        </w:rPr>
        <w:t>forming the structure</w:t>
      </w:r>
      <w:r w:rsidR="00D35550" w:rsidRPr="008746D0">
        <w:rPr>
          <w:rFonts w:cstheme="minorHAnsi"/>
          <w:sz w:val="24"/>
        </w:rPr>
        <w:t xml:space="preserve"> </w:t>
      </w:r>
      <w:r w:rsidRPr="008746D0">
        <w:rPr>
          <w:rFonts w:cstheme="minorHAnsi"/>
          <w:sz w:val="24"/>
        </w:rPr>
        <w:t xml:space="preserve">must resist the stresses arising. </w:t>
      </w:r>
    </w:p>
    <w:p w14:paraId="56C7FDA1" w14:textId="00722DD9" w:rsidR="00E562CA" w:rsidRDefault="00BE2F8C" w:rsidP="00E562CA">
      <w:r>
        <w:rPr>
          <w:noProof/>
          <w:lang w:eastAsia="en-GB"/>
        </w:rPr>
        <w:lastRenderedPageBreak/>
        <w:drawing>
          <wp:anchor distT="0" distB="0" distL="114300" distR="114300" simplePos="0" relativeHeight="251729920" behindDoc="1" locked="0" layoutInCell="1" allowOverlap="1" wp14:anchorId="4D2ED4D1" wp14:editId="45D06AAD">
            <wp:simplePos x="0" y="0"/>
            <wp:positionH relativeFrom="column">
              <wp:posOffset>991235</wp:posOffset>
            </wp:positionH>
            <wp:positionV relativeFrom="paragraph">
              <wp:posOffset>194310</wp:posOffset>
            </wp:positionV>
            <wp:extent cx="3392170" cy="3310255"/>
            <wp:effectExtent l="0" t="0" r="0" b="4445"/>
            <wp:wrapTight wrapText="bothSides">
              <wp:wrapPolygon edited="0">
                <wp:start x="0" y="0"/>
                <wp:lineTo x="0" y="21505"/>
                <wp:lineTo x="21471" y="21505"/>
                <wp:lineTo x="214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 diagram 1.jpg"/>
                    <pic:cNvPicPr/>
                  </pic:nvPicPr>
                  <pic:blipFill>
                    <a:blip r:embed="rId18">
                      <a:extLst>
                        <a:ext uri="{28A0092B-C50C-407E-A947-70E740481C1C}">
                          <a14:useLocalDpi xmlns:a14="http://schemas.microsoft.com/office/drawing/2010/main" val="0"/>
                        </a:ext>
                      </a:extLst>
                    </a:blip>
                    <a:stretch>
                      <a:fillRect/>
                    </a:stretch>
                  </pic:blipFill>
                  <pic:spPr>
                    <a:xfrm>
                      <a:off x="0" y="0"/>
                      <a:ext cx="3392170" cy="3310255"/>
                    </a:xfrm>
                    <a:prstGeom prst="rect">
                      <a:avLst/>
                    </a:prstGeom>
                  </pic:spPr>
                </pic:pic>
              </a:graphicData>
            </a:graphic>
            <wp14:sizeRelH relativeFrom="page">
              <wp14:pctWidth>0</wp14:pctWidth>
            </wp14:sizeRelH>
            <wp14:sizeRelV relativeFrom="page">
              <wp14:pctHeight>0</wp14:pctHeight>
            </wp14:sizeRelV>
          </wp:anchor>
        </w:drawing>
      </w:r>
    </w:p>
    <w:p w14:paraId="5159E75F" w14:textId="77777777" w:rsidR="00E562CA" w:rsidRDefault="00E562CA" w:rsidP="00E562CA"/>
    <w:p w14:paraId="010E1835" w14:textId="1A491332" w:rsidR="00E562CA" w:rsidRDefault="00E562CA" w:rsidP="00E562CA"/>
    <w:p w14:paraId="14C363ED" w14:textId="77777777" w:rsidR="00E562CA" w:rsidRDefault="00E562CA" w:rsidP="00E562CA"/>
    <w:p w14:paraId="26DD3731" w14:textId="77777777" w:rsidR="00E562CA" w:rsidRDefault="00E562CA" w:rsidP="00E562CA"/>
    <w:p w14:paraId="0F9B2BB5" w14:textId="77777777" w:rsidR="00E562CA" w:rsidRDefault="00E562CA" w:rsidP="00E562CA">
      <w:pPr>
        <w:autoSpaceDE w:val="0"/>
        <w:autoSpaceDN w:val="0"/>
        <w:adjustRightInd w:val="0"/>
        <w:spacing w:before="56" w:after="113" w:line="240" w:lineRule="auto"/>
        <w:rPr>
          <w:rFonts w:ascii="Arial" w:hAnsi="Arial" w:cs="Arial"/>
          <w:sz w:val="20"/>
          <w:szCs w:val="20"/>
        </w:rPr>
      </w:pPr>
    </w:p>
    <w:p w14:paraId="4EE872DE" w14:textId="03B1C5F6" w:rsidR="00E562CA" w:rsidRDefault="00E562CA" w:rsidP="00E562CA">
      <w:pPr>
        <w:autoSpaceDE w:val="0"/>
        <w:autoSpaceDN w:val="0"/>
        <w:adjustRightInd w:val="0"/>
        <w:spacing w:before="56" w:after="113" w:line="240" w:lineRule="auto"/>
        <w:rPr>
          <w:rFonts w:ascii="Arial" w:hAnsi="Arial" w:cs="Arial"/>
          <w:sz w:val="20"/>
          <w:szCs w:val="20"/>
        </w:rPr>
      </w:pPr>
    </w:p>
    <w:p w14:paraId="468B8202" w14:textId="59759D1E" w:rsidR="00E562CA" w:rsidRDefault="00E562CA" w:rsidP="00E562CA">
      <w:pPr>
        <w:autoSpaceDE w:val="0"/>
        <w:autoSpaceDN w:val="0"/>
        <w:adjustRightInd w:val="0"/>
        <w:spacing w:before="56" w:after="113" w:line="240" w:lineRule="auto"/>
        <w:rPr>
          <w:rFonts w:ascii="Arial" w:hAnsi="Arial" w:cs="Arial"/>
          <w:sz w:val="20"/>
          <w:szCs w:val="20"/>
        </w:rPr>
      </w:pPr>
    </w:p>
    <w:p w14:paraId="7107504E" w14:textId="77777777" w:rsidR="00B52428" w:rsidRDefault="00B52428" w:rsidP="00E562CA">
      <w:pPr>
        <w:autoSpaceDE w:val="0"/>
        <w:autoSpaceDN w:val="0"/>
        <w:adjustRightInd w:val="0"/>
        <w:spacing w:before="56" w:after="113" w:line="240" w:lineRule="auto"/>
        <w:rPr>
          <w:rFonts w:cstheme="minorHAnsi"/>
        </w:rPr>
      </w:pPr>
    </w:p>
    <w:p w14:paraId="62DE30A0" w14:textId="3672FC18" w:rsidR="00D35550" w:rsidRDefault="00D35550" w:rsidP="00E562CA">
      <w:pPr>
        <w:autoSpaceDE w:val="0"/>
        <w:autoSpaceDN w:val="0"/>
        <w:adjustRightInd w:val="0"/>
        <w:spacing w:before="56" w:after="113" w:line="240" w:lineRule="auto"/>
        <w:rPr>
          <w:rFonts w:cstheme="minorHAnsi"/>
        </w:rPr>
      </w:pPr>
    </w:p>
    <w:p w14:paraId="00FC5DD2" w14:textId="2E96D1A4" w:rsidR="00D35550" w:rsidRDefault="00D35550" w:rsidP="00E562CA">
      <w:pPr>
        <w:autoSpaceDE w:val="0"/>
        <w:autoSpaceDN w:val="0"/>
        <w:adjustRightInd w:val="0"/>
        <w:spacing w:before="56" w:after="113" w:line="240" w:lineRule="auto"/>
        <w:rPr>
          <w:rFonts w:cstheme="minorHAnsi"/>
        </w:rPr>
      </w:pPr>
    </w:p>
    <w:p w14:paraId="26DCFD1A" w14:textId="77777777" w:rsidR="000214AE" w:rsidRDefault="000214AE" w:rsidP="00E562CA">
      <w:pPr>
        <w:autoSpaceDE w:val="0"/>
        <w:autoSpaceDN w:val="0"/>
        <w:adjustRightInd w:val="0"/>
        <w:spacing w:before="56" w:after="113" w:line="240" w:lineRule="auto"/>
        <w:rPr>
          <w:rFonts w:cstheme="minorHAnsi"/>
        </w:rPr>
      </w:pPr>
    </w:p>
    <w:p w14:paraId="5B9F7BEC" w14:textId="016A4A3B" w:rsidR="00AE5C08" w:rsidRDefault="00AE5C08" w:rsidP="00E562CA">
      <w:pPr>
        <w:autoSpaceDE w:val="0"/>
        <w:autoSpaceDN w:val="0"/>
        <w:adjustRightInd w:val="0"/>
        <w:spacing w:before="56" w:after="113" w:line="240" w:lineRule="auto"/>
        <w:rPr>
          <w:rFonts w:cstheme="minorHAnsi"/>
        </w:rPr>
      </w:pPr>
    </w:p>
    <w:p w14:paraId="1061FC88" w14:textId="77777777" w:rsidR="00AE5C08" w:rsidRPr="004031D9" w:rsidRDefault="00AE5C08" w:rsidP="00E562CA">
      <w:pPr>
        <w:autoSpaceDE w:val="0"/>
        <w:autoSpaceDN w:val="0"/>
        <w:adjustRightInd w:val="0"/>
        <w:spacing w:before="56" w:after="113" w:line="240" w:lineRule="auto"/>
        <w:rPr>
          <w:rFonts w:cstheme="minorHAnsi"/>
          <w:sz w:val="20"/>
        </w:rPr>
      </w:pPr>
    </w:p>
    <w:p w14:paraId="1A21A12F" w14:textId="65AE74A0" w:rsidR="00AE5C08" w:rsidRPr="004031D9" w:rsidRDefault="00BE2F8C" w:rsidP="00E562CA">
      <w:pPr>
        <w:autoSpaceDE w:val="0"/>
        <w:autoSpaceDN w:val="0"/>
        <w:adjustRightInd w:val="0"/>
        <w:spacing w:before="56" w:after="113" w:line="240" w:lineRule="auto"/>
        <w:rPr>
          <w:rFonts w:cstheme="minorHAnsi"/>
          <w:sz w:val="20"/>
        </w:rPr>
      </w:pPr>
      <w:r w:rsidRPr="004031D9">
        <w:rPr>
          <w:noProof/>
          <w:sz w:val="20"/>
          <w:lang w:eastAsia="en-GB"/>
        </w:rPr>
        <mc:AlternateContent>
          <mc:Choice Requires="wps">
            <w:drawing>
              <wp:anchor distT="0" distB="0" distL="114300" distR="114300" simplePos="0" relativeHeight="251766784" behindDoc="0" locked="0" layoutInCell="1" allowOverlap="1" wp14:anchorId="3EFDBF8C" wp14:editId="54CC85E3">
                <wp:simplePos x="0" y="0"/>
                <wp:positionH relativeFrom="column">
                  <wp:posOffset>2003425</wp:posOffset>
                </wp:positionH>
                <wp:positionV relativeFrom="paragraph">
                  <wp:posOffset>133350</wp:posOffset>
                </wp:positionV>
                <wp:extent cx="1947545" cy="635"/>
                <wp:effectExtent l="0" t="0" r="0" b="6985"/>
                <wp:wrapTight wrapText="bothSides">
                  <wp:wrapPolygon edited="0">
                    <wp:start x="0" y="0"/>
                    <wp:lineTo x="0" y="20725"/>
                    <wp:lineTo x="21339" y="20725"/>
                    <wp:lineTo x="2133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947545" cy="635"/>
                        </a:xfrm>
                        <a:prstGeom prst="rect">
                          <a:avLst/>
                        </a:prstGeom>
                        <a:solidFill>
                          <a:prstClr val="white"/>
                        </a:solidFill>
                        <a:ln>
                          <a:noFill/>
                        </a:ln>
                        <a:effectLst/>
                      </wps:spPr>
                      <wps:txbx>
                        <w:txbxContent>
                          <w:p w14:paraId="0F448A59" w14:textId="0A2CF822" w:rsidR="00217389" w:rsidRPr="004031D9" w:rsidRDefault="00217389" w:rsidP="000214AE">
                            <w:pPr>
                              <w:pStyle w:val="Caption"/>
                              <w:rPr>
                                <w:noProof/>
                                <w:sz w:val="22"/>
                              </w:rPr>
                            </w:pPr>
                            <w:r w:rsidRPr="004031D9">
                              <w:rPr>
                                <w:sz w:val="22"/>
                              </w:rPr>
                              <w:t>Forces on an element of a beam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27" type="#_x0000_t202" style="position:absolute;margin-left:157.75pt;margin-top:10.5pt;width:153.35pt;height:.0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" stroked="f">
                <v:textbox style="mso-fit-shape-to-text:t" inset="0,0,0,0">
                  <w:txbxContent>
                    <w:p w14:paraId="0F448A59" w14:textId="0A2CF822" w:rsidR="00217389" w:rsidRPr="004031D9" w:rsidRDefault="00217389" w:rsidP="000214AE">
                      <w:pPr>
                        <w:pStyle w:val="Caption"/>
                        <w:rPr>
                          <w:noProof/>
                          <w:sz w:val="22"/>
                        </w:rPr>
                      </w:pPr>
                      <w:r w:rsidRPr="004031D9">
                        <w:rPr>
                          <w:sz w:val="22"/>
                        </w:rPr>
                        <w:t>Forces on an element of a beam</w:t>
                      </w:r>
                    </w:p>
                  </w:txbxContent>
                </v:textbox>
                <w10:wrap type="tight"/>
              </v:shape>
            </w:pict>
          </mc:Fallback>
        </mc:AlternateContent>
      </w:r>
    </w:p>
    <w:p w14:paraId="17314F42" w14:textId="6A9E5223" w:rsidR="00AE5C08" w:rsidRDefault="00AE5C08" w:rsidP="00E562CA">
      <w:pPr>
        <w:autoSpaceDE w:val="0"/>
        <w:autoSpaceDN w:val="0"/>
        <w:adjustRightInd w:val="0"/>
        <w:spacing w:before="56" w:after="113" w:line="240" w:lineRule="auto"/>
        <w:rPr>
          <w:rFonts w:cstheme="minorHAnsi"/>
        </w:rPr>
      </w:pPr>
    </w:p>
    <w:p w14:paraId="59BA5FE1" w14:textId="77777777" w:rsidR="00AE5C08" w:rsidRPr="008746D0" w:rsidRDefault="00AE5C08" w:rsidP="00E562CA">
      <w:pPr>
        <w:autoSpaceDE w:val="0"/>
        <w:autoSpaceDN w:val="0"/>
        <w:adjustRightInd w:val="0"/>
        <w:spacing w:before="56" w:after="113" w:line="240" w:lineRule="auto"/>
        <w:rPr>
          <w:rFonts w:cstheme="minorHAnsi"/>
          <w:sz w:val="24"/>
        </w:rPr>
      </w:pPr>
    </w:p>
    <w:p w14:paraId="3122318F" w14:textId="2FFA7568" w:rsidR="00AE5C08" w:rsidRPr="008746D0" w:rsidRDefault="00E562CA" w:rsidP="00E112CA">
      <w:pPr>
        <w:autoSpaceDE w:val="0"/>
        <w:autoSpaceDN w:val="0"/>
        <w:adjustRightInd w:val="0"/>
        <w:spacing w:before="56" w:after="113" w:line="240" w:lineRule="auto"/>
        <w:rPr>
          <w:sz w:val="24"/>
        </w:rPr>
      </w:pPr>
      <w:r w:rsidRPr="008746D0">
        <w:rPr>
          <w:rFonts w:cstheme="minorHAnsi"/>
          <w:sz w:val="24"/>
        </w:rPr>
        <w:t xml:space="preserve">The calculation of the forces for a simple beam are straightforward although </w:t>
      </w:r>
      <w:r w:rsidR="0025201A" w:rsidRPr="008746D0">
        <w:rPr>
          <w:rFonts w:cstheme="minorHAnsi"/>
          <w:sz w:val="24"/>
        </w:rPr>
        <w:t xml:space="preserve">in a bridge </w:t>
      </w:r>
      <w:r w:rsidRPr="008746D0">
        <w:rPr>
          <w:rFonts w:cstheme="minorHAnsi"/>
          <w:sz w:val="24"/>
        </w:rPr>
        <w:t>many combinations of loading must be considered, both dead load (the weight of the finished structure) and live loads imposed by traffic. Calculations for the encastr</w:t>
      </w:r>
      <w:r w:rsidR="0025201A" w:rsidRPr="008746D0">
        <w:rPr>
          <w:rFonts w:cstheme="minorHAnsi"/>
          <w:sz w:val="24"/>
        </w:rPr>
        <w:t>é</w:t>
      </w:r>
      <w:r w:rsidRPr="008746D0">
        <w:rPr>
          <w:rFonts w:cstheme="minorHAnsi"/>
          <w:sz w:val="24"/>
        </w:rPr>
        <w:t xml:space="preserve"> arches at Hampton Court would have been very much more complicated as it is a statically indeterminate structure. It also has varying distributed dead loads due to the changing depths along its length and (in theory) varying point loads from the vertical column struts they supported. Although graphical </w:t>
      </w:r>
      <w:r w:rsidR="0074762C" w:rsidRPr="008746D0">
        <w:rPr>
          <w:rFonts w:cstheme="minorHAnsi"/>
          <w:sz w:val="24"/>
        </w:rPr>
        <w:t>methods</w:t>
      </w:r>
      <w:r w:rsidR="00E112CA" w:rsidRPr="008746D0">
        <w:rPr>
          <w:rFonts w:cstheme="minorHAnsi"/>
          <w:sz w:val="24"/>
        </w:rPr>
        <w:t xml:space="preserve"> were no doubt used, </w:t>
      </w:r>
      <w:r w:rsidRPr="008746D0">
        <w:rPr>
          <w:rFonts w:cstheme="minorHAnsi"/>
          <w:sz w:val="24"/>
        </w:rPr>
        <w:t xml:space="preserve">the theory available at the time </w:t>
      </w:r>
      <w:r w:rsidR="00E112CA" w:rsidRPr="008746D0">
        <w:rPr>
          <w:rFonts w:cstheme="minorHAnsi"/>
          <w:sz w:val="24"/>
        </w:rPr>
        <w:t xml:space="preserve">used </w:t>
      </w:r>
      <w:r w:rsidRPr="008746D0">
        <w:rPr>
          <w:rFonts w:cstheme="minorHAnsi"/>
          <w:sz w:val="24"/>
        </w:rPr>
        <w:t xml:space="preserve">mathematics' </w:t>
      </w:r>
      <w:r w:rsidR="0074762C" w:rsidRPr="008746D0">
        <w:rPr>
          <w:rFonts w:cstheme="minorHAnsi"/>
          <w:sz w:val="24"/>
        </w:rPr>
        <w:t xml:space="preserve">calculus and </w:t>
      </w:r>
      <w:r w:rsidRPr="008746D0">
        <w:rPr>
          <w:rFonts w:cstheme="minorHAnsi"/>
          <w:sz w:val="24"/>
        </w:rPr>
        <w:t>a</w:t>
      </w:r>
      <w:r w:rsidR="00B3094F" w:rsidRPr="008746D0">
        <w:rPr>
          <w:rFonts w:cstheme="minorHAnsi"/>
          <w:sz w:val="24"/>
        </w:rPr>
        <w:t>lgebraic equations to calculate axial forces, bending moments and ultimately shearing forces in the rib and the thrust on</w:t>
      </w:r>
      <w:r w:rsidR="00243CEC" w:rsidRPr="008746D0">
        <w:rPr>
          <w:rFonts w:cstheme="minorHAnsi"/>
          <w:sz w:val="24"/>
        </w:rPr>
        <w:t xml:space="preserve"> the piers and bridge abutments as shown in the illustration below.</w:t>
      </w:r>
      <w:r w:rsidR="00CA1CAF" w:rsidRPr="008746D0">
        <w:rPr>
          <w:rStyle w:val="EndnoteReference"/>
          <w:rFonts w:cstheme="minorHAnsi"/>
          <w:sz w:val="24"/>
        </w:rPr>
        <w:endnoteReference w:id="5"/>
      </w:r>
    </w:p>
    <w:p w14:paraId="3676D0ED" w14:textId="77777777" w:rsidR="00243CEC" w:rsidRPr="008746D0" w:rsidRDefault="00243CEC" w:rsidP="00E47D31">
      <w:pPr>
        <w:rPr>
          <w:sz w:val="24"/>
        </w:rPr>
      </w:pPr>
    </w:p>
    <w:p w14:paraId="49A94158" w14:textId="174D3E8F" w:rsidR="00243CEC" w:rsidRDefault="00BE2F8C" w:rsidP="00E47D31">
      <w:r>
        <w:rPr>
          <w:rFonts w:ascii="Arial" w:hAnsi="Arial" w:cs="Arial"/>
          <w:noProof/>
          <w:sz w:val="20"/>
          <w:szCs w:val="20"/>
          <w:lang w:eastAsia="en-GB"/>
        </w:rPr>
        <w:lastRenderedPageBreak/>
        <w:drawing>
          <wp:anchor distT="0" distB="0" distL="114300" distR="114300" simplePos="0" relativeHeight="251902976" behindDoc="1" locked="0" layoutInCell="1" allowOverlap="1" wp14:anchorId="1BF99E42" wp14:editId="4F9CBDEC">
            <wp:simplePos x="0" y="0"/>
            <wp:positionH relativeFrom="column">
              <wp:posOffset>-798830</wp:posOffset>
            </wp:positionH>
            <wp:positionV relativeFrom="paragraph">
              <wp:posOffset>46990</wp:posOffset>
            </wp:positionV>
            <wp:extent cx="7172960" cy="5821045"/>
            <wp:effectExtent l="0" t="0" r="8890" b="8255"/>
            <wp:wrapTight wrapText="bothSides">
              <wp:wrapPolygon edited="0">
                <wp:start x="0" y="0"/>
                <wp:lineTo x="0" y="21560"/>
                <wp:lineTo x="21569" y="21560"/>
                <wp:lineTo x="215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 arch calculations3160620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72960" cy="5821045"/>
                    </a:xfrm>
                    <a:prstGeom prst="rect">
                      <a:avLst/>
                    </a:prstGeom>
                  </pic:spPr>
                </pic:pic>
              </a:graphicData>
            </a:graphic>
            <wp14:sizeRelH relativeFrom="page">
              <wp14:pctWidth>0</wp14:pctWidth>
            </wp14:sizeRelH>
            <wp14:sizeRelV relativeFrom="page">
              <wp14:pctHeight>0</wp14:pctHeight>
            </wp14:sizeRelV>
          </wp:anchor>
        </w:drawing>
      </w:r>
    </w:p>
    <w:p w14:paraId="336AC7B3" w14:textId="1B6DF0F5" w:rsidR="00350C1A" w:rsidRDefault="00BE2F8C" w:rsidP="00E47D31">
      <w:r>
        <w:rPr>
          <w:noProof/>
          <w:lang w:eastAsia="en-GB"/>
        </w:rPr>
        <mc:AlternateContent>
          <mc:Choice Requires="wps">
            <w:drawing>
              <wp:anchor distT="0" distB="0" distL="114300" distR="114300" simplePos="0" relativeHeight="251768832" behindDoc="0" locked="0" layoutInCell="1" allowOverlap="1" wp14:anchorId="6519747B" wp14:editId="004F6D08">
                <wp:simplePos x="0" y="0"/>
                <wp:positionH relativeFrom="column">
                  <wp:posOffset>1494790</wp:posOffset>
                </wp:positionH>
                <wp:positionV relativeFrom="paragraph">
                  <wp:posOffset>259715</wp:posOffset>
                </wp:positionV>
                <wp:extent cx="3506470" cy="635"/>
                <wp:effectExtent l="0" t="0" r="0" b="6985"/>
                <wp:wrapTight wrapText="bothSides">
                  <wp:wrapPolygon edited="0">
                    <wp:start x="0" y="0"/>
                    <wp:lineTo x="0" y="20725"/>
                    <wp:lineTo x="21475" y="20725"/>
                    <wp:lineTo x="2147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506470" cy="635"/>
                        </a:xfrm>
                        <a:prstGeom prst="rect">
                          <a:avLst/>
                        </a:prstGeom>
                        <a:solidFill>
                          <a:prstClr val="white"/>
                        </a:solidFill>
                        <a:ln>
                          <a:noFill/>
                        </a:ln>
                        <a:effectLst/>
                      </wps:spPr>
                      <wps:txbx>
                        <w:txbxContent>
                          <w:p w14:paraId="6AB6756D" w14:textId="4D544BE0" w:rsidR="00217389" w:rsidRPr="004031D9" w:rsidRDefault="00217389" w:rsidP="000214AE">
                            <w:pPr>
                              <w:pStyle w:val="Caption"/>
                              <w:rPr>
                                <w:rFonts w:ascii="Arial" w:hAnsi="Arial" w:cs="Arial"/>
                                <w:noProof/>
                                <w:sz w:val="24"/>
                                <w:szCs w:val="20"/>
                              </w:rPr>
                            </w:pPr>
                            <w:r w:rsidRPr="004031D9">
                              <w:rPr>
                                <w:sz w:val="22"/>
                              </w:rPr>
                              <w:t>Typical theoretical treatment for arch computations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 o:spid="_x0000_s1028" type="#_x0000_t202" style="position:absolute;margin-left:117.7pt;margin-top:20.45pt;width:276.1pt;height:.0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6VMwIAAHIEAAAOAAAAZHJzL2Uyb0RvYy54bWysVFFv2jAQfp+0/2D5fQToyq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" stroked="f">
                <v:textbox style="mso-fit-shape-to-text:t" inset="0,0,0,0">
                  <w:txbxContent>
                    <w:p w14:paraId="6AB6756D" w14:textId="4D544BE0" w:rsidR="00217389" w:rsidRPr="004031D9" w:rsidRDefault="00217389" w:rsidP="000214AE">
                      <w:pPr>
                        <w:pStyle w:val="Caption"/>
                        <w:rPr>
                          <w:rFonts w:ascii="Arial" w:hAnsi="Arial" w:cs="Arial"/>
                          <w:noProof/>
                          <w:sz w:val="24"/>
                          <w:szCs w:val="20"/>
                        </w:rPr>
                      </w:pPr>
                      <w:r w:rsidRPr="004031D9">
                        <w:rPr>
                          <w:sz w:val="22"/>
                        </w:rPr>
                        <w:t>Typical theoretical treatment for arch computations</w:t>
                      </w:r>
                    </w:p>
                  </w:txbxContent>
                </v:textbox>
                <w10:wrap type="tight"/>
              </v:shape>
            </w:pict>
          </mc:Fallback>
        </mc:AlternateContent>
      </w:r>
    </w:p>
    <w:p w14:paraId="21C456E6" w14:textId="69196519" w:rsidR="0040093F" w:rsidRPr="008746D0" w:rsidRDefault="00350C1A" w:rsidP="00E47D31">
      <w:pPr>
        <w:rPr>
          <w:sz w:val="24"/>
        </w:rPr>
      </w:pPr>
      <w:r>
        <w:br w:type="page"/>
      </w:r>
      <w:r w:rsidR="004E4D48" w:rsidRPr="008746D0">
        <w:rPr>
          <w:sz w:val="24"/>
        </w:rPr>
        <w:lastRenderedPageBreak/>
        <w:t>Infl</w:t>
      </w:r>
      <w:r w:rsidR="0060443A" w:rsidRPr="008746D0">
        <w:rPr>
          <w:sz w:val="24"/>
        </w:rPr>
        <w:t>uence lines may also have been used to compute the variation of, for example, bending moments near the piers due to changes in vertical loading from the column struts. Interestingly, due to their encastr</w:t>
      </w:r>
      <w:r w:rsidR="0025201A" w:rsidRPr="008746D0">
        <w:rPr>
          <w:rFonts w:cstheme="minorHAnsi"/>
          <w:sz w:val="24"/>
        </w:rPr>
        <w:t>é</w:t>
      </w:r>
      <w:r w:rsidR="0060443A" w:rsidRPr="008746D0">
        <w:rPr>
          <w:sz w:val="24"/>
        </w:rPr>
        <w:t xml:space="preserve"> nature, more reinforcing bars were placed </w:t>
      </w:r>
      <w:r w:rsidR="0025201A" w:rsidRPr="008746D0">
        <w:rPr>
          <w:sz w:val="24"/>
        </w:rPr>
        <w:t>at the piers</w:t>
      </w:r>
      <w:r w:rsidR="0060443A" w:rsidRPr="008746D0">
        <w:rPr>
          <w:sz w:val="24"/>
        </w:rPr>
        <w:t xml:space="preserve"> than at the crown centre of the arch rib.</w:t>
      </w:r>
      <w:r w:rsidR="00E67536" w:rsidRPr="008746D0">
        <w:rPr>
          <w:sz w:val="24"/>
        </w:rPr>
        <w:t xml:space="preserve"> This may be because the bending action </w:t>
      </w:r>
      <w:r w:rsidR="00971D9D" w:rsidRPr="008746D0">
        <w:rPr>
          <w:sz w:val="24"/>
        </w:rPr>
        <w:t>can</w:t>
      </w:r>
      <w:r w:rsidR="00E67536" w:rsidRPr="008746D0">
        <w:rPr>
          <w:sz w:val="24"/>
        </w:rPr>
        <w:t xml:space="preserve"> be greater </w:t>
      </w:r>
      <w:r w:rsidR="00971D9D" w:rsidRPr="008746D0">
        <w:rPr>
          <w:sz w:val="24"/>
        </w:rPr>
        <w:t>at the supp</w:t>
      </w:r>
      <w:r w:rsidR="0025201A" w:rsidRPr="008746D0">
        <w:rPr>
          <w:sz w:val="24"/>
        </w:rPr>
        <w:t xml:space="preserve">orts </w:t>
      </w:r>
      <w:r w:rsidR="00971D9D" w:rsidRPr="008746D0">
        <w:rPr>
          <w:sz w:val="24"/>
        </w:rPr>
        <w:t>than at the mid span, although in reverse direction.</w:t>
      </w:r>
    </w:p>
    <w:p w14:paraId="044670C1" w14:textId="2D5CA979" w:rsidR="00971D9D" w:rsidRDefault="00ED49E1" w:rsidP="00E47D31">
      <w:r>
        <w:rPr>
          <w:noProof/>
          <w:lang w:eastAsia="en-GB"/>
        </w:rPr>
        <w:drawing>
          <wp:anchor distT="0" distB="0" distL="114300" distR="114300" simplePos="0" relativeHeight="251742208" behindDoc="1" locked="0" layoutInCell="1" allowOverlap="1" wp14:anchorId="713240C4" wp14:editId="7A6341C1">
            <wp:simplePos x="0" y="0"/>
            <wp:positionH relativeFrom="column">
              <wp:posOffset>704850</wp:posOffset>
            </wp:positionH>
            <wp:positionV relativeFrom="paragraph">
              <wp:posOffset>25400</wp:posOffset>
            </wp:positionV>
            <wp:extent cx="4252595" cy="3494405"/>
            <wp:effectExtent l="0" t="0" r="0" b="0"/>
            <wp:wrapTight wrapText="bothSides">
              <wp:wrapPolygon edited="0">
                <wp:start x="0" y="0"/>
                <wp:lineTo x="0" y="21431"/>
                <wp:lineTo x="21481" y="21431"/>
                <wp:lineTo x="214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 bending moment diagram.jpg"/>
                    <pic:cNvPicPr/>
                  </pic:nvPicPr>
                  <pic:blipFill>
                    <a:blip r:embed="rId20">
                      <a:extLst>
                        <a:ext uri="{28A0092B-C50C-407E-A947-70E740481C1C}">
                          <a14:useLocalDpi xmlns:a14="http://schemas.microsoft.com/office/drawing/2010/main" val="0"/>
                        </a:ext>
                      </a:extLst>
                    </a:blip>
                    <a:stretch>
                      <a:fillRect/>
                    </a:stretch>
                  </pic:blipFill>
                  <pic:spPr>
                    <a:xfrm>
                      <a:off x="0" y="0"/>
                      <a:ext cx="4252595" cy="3494405"/>
                    </a:xfrm>
                    <a:prstGeom prst="rect">
                      <a:avLst/>
                    </a:prstGeom>
                  </pic:spPr>
                </pic:pic>
              </a:graphicData>
            </a:graphic>
            <wp14:sizeRelH relativeFrom="page">
              <wp14:pctWidth>0</wp14:pctWidth>
            </wp14:sizeRelH>
            <wp14:sizeRelV relativeFrom="page">
              <wp14:pctHeight>0</wp14:pctHeight>
            </wp14:sizeRelV>
          </wp:anchor>
        </w:drawing>
      </w:r>
    </w:p>
    <w:p w14:paraId="1D603C43" w14:textId="1092C099" w:rsidR="00971D9D" w:rsidRDefault="00971D9D" w:rsidP="00E47D31"/>
    <w:p w14:paraId="0FF486E6" w14:textId="77777777" w:rsidR="00971D9D" w:rsidRDefault="00971D9D" w:rsidP="00E47D31"/>
    <w:p w14:paraId="32E7CDA4" w14:textId="77777777" w:rsidR="001B1F5B" w:rsidRDefault="001B1F5B"/>
    <w:p w14:paraId="01C8ED3D" w14:textId="77777777" w:rsidR="001B1F5B" w:rsidRDefault="001B1F5B"/>
    <w:p w14:paraId="1441FCC7" w14:textId="77777777" w:rsidR="001B1F5B" w:rsidRDefault="001B1F5B"/>
    <w:p w14:paraId="6D6EED24" w14:textId="724510A8" w:rsidR="00971D9D" w:rsidRDefault="00971D9D" w:rsidP="00350C1A">
      <w:pPr>
        <w:rPr>
          <w:rFonts w:ascii="Arial" w:hAnsi="Arial" w:cs="Arial"/>
          <w:sz w:val="20"/>
          <w:szCs w:val="20"/>
        </w:rPr>
      </w:pPr>
    </w:p>
    <w:p w14:paraId="538C7FEE" w14:textId="77777777" w:rsidR="00971D9D" w:rsidRDefault="00971D9D" w:rsidP="001B1F5B">
      <w:pPr>
        <w:autoSpaceDE w:val="0"/>
        <w:autoSpaceDN w:val="0"/>
        <w:adjustRightInd w:val="0"/>
        <w:spacing w:before="56" w:after="113" w:line="240" w:lineRule="auto"/>
        <w:rPr>
          <w:rFonts w:ascii="Arial" w:hAnsi="Arial" w:cs="Arial"/>
          <w:sz w:val="20"/>
          <w:szCs w:val="20"/>
        </w:rPr>
      </w:pPr>
    </w:p>
    <w:p w14:paraId="50149F0F" w14:textId="47707EC5" w:rsidR="00971D9D" w:rsidRDefault="00971D9D" w:rsidP="001B1F5B">
      <w:pPr>
        <w:autoSpaceDE w:val="0"/>
        <w:autoSpaceDN w:val="0"/>
        <w:adjustRightInd w:val="0"/>
        <w:spacing w:before="56" w:after="113" w:line="240" w:lineRule="auto"/>
        <w:rPr>
          <w:rFonts w:ascii="Arial" w:hAnsi="Arial" w:cs="Arial"/>
          <w:sz w:val="20"/>
          <w:szCs w:val="20"/>
        </w:rPr>
      </w:pPr>
    </w:p>
    <w:p w14:paraId="4226D4DF" w14:textId="3D616074" w:rsidR="00971D9D" w:rsidRDefault="00971D9D" w:rsidP="001B1F5B">
      <w:pPr>
        <w:autoSpaceDE w:val="0"/>
        <w:autoSpaceDN w:val="0"/>
        <w:adjustRightInd w:val="0"/>
        <w:spacing w:before="56" w:after="113" w:line="240" w:lineRule="auto"/>
        <w:rPr>
          <w:rFonts w:ascii="Arial" w:hAnsi="Arial" w:cs="Arial"/>
          <w:sz w:val="20"/>
          <w:szCs w:val="20"/>
        </w:rPr>
      </w:pPr>
    </w:p>
    <w:p w14:paraId="77846AA6" w14:textId="77777777" w:rsidR="00350C1A" w:rsidRDefault="00350C1A" w:rsidP="001B1F5B">
      <w:pPr>
        <w:autoSpaceDE w:val="0"/>
        <w:autoSpaceDN w:val="0"/>
        <w:adjustRightInd w:val="0"/>
        <w:spacing w:before="56" w:after="113" w:line="240" w:lineRule="auto"/>
        <w:rPr>
          <w:rFonts w:cstheme="minorHAnsi"/>
        </w:rPr>
      </w:pPr>
    </w:p>
    <w:p w14:paraId="2DFC5313" w14:textId="06348F39" w:rsidR="00350C1A" w:rsidRDefault="00350C1A" w:rsidP="001B1F5B">
      <w:pPr>
        <w:autoSpaceDE w:val="0"/>
        <w:autoSpaceDN w:val="0"/>
        <w:adjustRightInd w:val="0"/>
        <w:spacing w:before="56" w:after="113" w:line="240" w:lineRule="auto"/>
        <w:rPr>
          <w:rFonts w:cstheme="minorHAnsi"/>
        </w:rPr>
      </w:pPr>
    </w:p>
    <w:p w14:paraId="440BC19D" w14:textId="77777777" w:rsidR="00350C1A" w:rsidRDefault="00350C1A" w:rsidP="001B1F5B">
      <w:pPr>
        <w:autoSpaceDE w:val="0"/>
        <w:autoSpaceDN w:val="0"/>
        <w:adjustRightInd w:val="0"/>
        <w:spacing w:before="56" w:after="113" w:line="240" w:lineRule="auto"/>
        <w:rPr>
          <w:rFonts w:cstheme="minorHAnsi"/>
        </w:rPr>
      </w:pPr>
    </w:p>
    <w:p w14:paraId="0CC5C32D" w14:textId="29671F80" w:rsidR="00350C1A" w:rsidRDefault="00BF5994" w:rsidP="001B1F5B">
      <w:pPr>
        <w:autoSpaceDE w:val="0"/>
        <w:autoSpaceDN w:val="0"/>
        <w:adjustRightInd w:val="0"/>
        <w:spacing w:before="56" w:after="113" w:line="240" w:lineRule="auto"/>
        <w:rPr>
          <w:rFonts w:cstheme="minorHAnsi"/>
        </w:rPr>
      </w:pPr>
      <w:r>
        <w:rPr>
          <w:noProof/>
          <w:lang w:eastAsia="en-GB"/>
        </w:rPr>
        <mc:AlternateContent>
          <mc:Choice Requires="wps">
            <w:drawing>
              <wp:anchor distT="0" distB="0" distL="114300" distR="114300" simplePos="0" relativeHeight="251770880" behindDoc="0" locked="0" layoutInCell="1" allowOverlap="1" wp14:anchorId="24AAF779" wp14:editId="4361C0D9">
                <wp:simplePos x="0" y="0"/>
                <wp:positionH relativeFrom="column">
                  <wp:posOffset>548640</wp:posOffset>
                </wp:positionH>
                <wp:positionV relativeFrom="paragraph">
                  <wp:posOffset>31750</wp:posOffset>
                </wp:positionV>
                <wp:extent cx="4491990" cy="635"/>
                <wp:effectExtent l="0" t="0" r="3810" b="6985"/>
                <wp:wrapTight wrapText="bothSides">
                  <wp:wrapPolygon edited="0">
                    <wp:start x="0" y="0"/>
                    <wp:lineTo x="0" y="20725"/>
                    <wp:lineTo x="21527" y="20725"/>
                    <wp:lineTo x="2152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491990" cy="635"/>
                        </a:xfrm>
                        <a:prstGeom prst="rect">
                          <a:avLst/>
                        </a:prstGeom>
                        <a:solidFill>
                          <a:prstClr val="white"/>
                        </a:solidFill>
                        <a:ln>
                          <a:noFill/>
                        </a:ln>
                        <a:effectLst/>
                      </wps:spPr>
                      <wps:txbx>
                        <w:txbxContent>
                          <w:p w14:paraId="10116693" w14:textId="744F4562" w:rsidR="00217389" w:rsidRPr="004031D9" w:rsidRDefault="00217389" w:rsidP="000214AE">
                            <w:pPr>
                              <w:pStyle w:val="Caption"/>
                              <w:rPr>
                                <w:noProof/>
                                <w:sz w:val="22"/>
                              </w:rPr>
                            </w:pPr>
                            <w:r w:rsidRPr="004031D9">
                              <w:rPr>
                                <w:sz w:val="22"/>
                              </w:rPr>
                              <w:t>Typical variation of bending moment under dead load for encastr</w:t>
                            </w:r>
                            <w:r w:rsidRPr="004031D9">
                              <w:rPr>
                                <w:rFonts w:cstheme="minorHAnsi"/>
                                <w:sz w:val="22"/>
                              </w:rPr>
                              <w:t>é</w:t>
                            </w:r>
                            <w:r w:rsidRPr="004031D9">
                              <w:rPr>
                                <w:sz w:val="22"/>
                              </w:rPr>
                              <w:t xml:space="preserve"> supports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29" type="#_x0000_t202" style="position:absolute;margin-left:43.2pt;margin-top:2.5pt;width:353.7pt;height:.0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" stroked="f">
                <v:textbox style="mso-fit-shape-to-text:t" inset="0,0,0,0">
                  <w:txbxContent>
                    <w:p w14:paraId="10116693" w14:textId="744F4562" w:rsidR="00217389" w:rsidRPr="004031D9" w:rsidRDefault="00217389" w:rsidP="000214AE">
                      <w:pPr>
                        <w:pStyle w:val="Caption"/>
                        <w:rPr>
                          <w:noProof/>
                          <w:sz w:val="22"/>
                        </w:rPr>
                      </w:pPr>
                      <w:r w:rsidRPr="004031D9">
                        <w:rPr>
                          <w:sz w:val="22"/>
                        </w:rPr>
                        <w:t>Typical variation of bending moment under dead load for encastr</w:t>
                      </w:r>
                      <w:r w:rsidRPr="004031D9">
                        <w:rPr>
                          <w:rFonts w:cstheme="minorHAnsi"/>
                          <w:sz w:val="22"/>
                        </w:rPr>
                        <w:t>é</w:t>
                      </w:r>
                      <w:r w:rsidRPr="004031D9">
                        <w:rPr>
                          <w:sz w:val="22"/>
                        </w:rPr>
                        <w:t xml:space="preserve"> supports</w:t>
                      </w:r>
                    </w:p>
                  </w:txbxContent>
                </v:textbox>
                <w10:wrap type="tight"/>
              </v:shape>
            </w:pict>
          </mc:Fallback>
        </mc:AlternateContent>
      </w:r>
    </w:p>
    <w:p w14:paraId="19DD5AA9" w14:textId="77777777" w:rsidR="00350C1A" w:rsidRDefault="00350C1A" w:rsidP="001B1F5B">
      <w:pPr>
        <w:autoSpaceDE w:val="0"/>
        <w:autoSpaceDN w:val="0"/>
        <w:adjustRightInd w:val="0"/>
        <w:spacing w:before="56" w:after="113" w:line="240" w:lineRule="auto"/>
        <w:rPr>
          <w:rFonts w:cstheme="minorHAnsi"/>
        </w:rPr>
      </w:pPr>
    </w:p>
    <w:p w14:paraId="1EF531CD" w14:textId="77777777" w:rsidR="001B1F5B" w:rsidRPr="008746D0" w:rsidRDefault="001B1F5B" w:rsidP="001B1F5B">
      <w:pPr>
        <w:autoSpaceDE w:val="0"/>
        <w:autoSpaceDN w:val="0"/>
        <w:adjustRightInd w:val="0"/>
        <w:spacing w:before="56" w:after="113" w:line="240" w:lineRule="auto"/>
        <w:rPr>
          <w:rFonts w:cstheme="minorHAnsi"/>
          <w:sz w:val="24"/>
        </w:rPr>
      </w:pPr>
      <w:r w:rsidRPr="008746D0">
        <w:rPr>
          <w:rFonts w:cstheme="minorHAnsi"/>
          <w:sz w:val="24"/>
        </w:rPr>
        <w:t xml:space="preserve">This </w:t>
      </w:r>
      <w:r w:rsidR="00B638F1" w:rsidRPr="008746D0">
        <w:rPr>
          <w:rFonts w:cstheme="minorHAnsi"/>
          <w:sz w:val="24"/>
        </w:rPr>
        <w:t>does</w:t>
      </w:r>
      <w:r w:rsidRPr="008746D0">
        <w:rPr>
          <w:rFonts w:cstheme="minorHAnsi"/>
          <w:sz w:val="24"/>
        </w:rPr>
        <w:t xml:space="preserve"> ov</w:t>
      </w:r>
      <w:r w:rsidR="00B638F1" w:rsidRPr="008746D0">
        <w:rPr>
          <w:rFonts w:cstheme="minorHAnsi"/>
          <w:sz w:val="24"/>
        </w:rPr>
        <w:t>ersimplify</w:t>
      </w:r>
      <w:r w:rsidRPr="008746D0">
        <w:rPr>
          <w:rFonts w:cstheme="minorHAnsi"/>
          <w:sz w:val="24"/>
        </w:rPr>
        <w:t xml:space="preserve"> the behaviour of the structure. Modern computerised methods can take into account the way in which loads would be distributed not just along but across the bridge deck and its supporting beams before transmission to the arches via the struts themselves.</w:t>
      </w:r>
    </w:p>
    <w:p w14:paraId="3F8454F9" w14:textId="3A53CF8C" w:rsidR="001B1F5B" w:rsidRPr="008746D0" w:rsidRDefault="001B1F5B" w:rsidP="001B1F5B">
      <w:pPr>
        <w:autoSpaceDE w:val="0"/>
        <w:autoSpaceDN w:val="0"/>
        <w:adjustRightInd w:val="0"/>
        <w:spacing w:before="56" w:after="113" w:line="240" w:lineRule="auto"/>
        <w:rPr>
          <w:rFonts w:cstheme="minorHAnsi"/>
          <w:sz w:val="24"/>
        </w:rPr>
      </w:pPr>
      <w:r w:rsidRPr="008746D0">
        <w:rPr>
          <w:rFonts w:cstheme="minorHAnsi"/>
          <w:sz w:val="24"/>
        </w:rPr>
        <w:t xml:space="preserve">Another challenge is that the arch structure only has strength when it is finished. Consequently, the centring </w:t>
      </w:r>
      <w:r w:rsidR="008B5422" w:rsidRPr="008746D0">
        <w:rPr>
          <w:rFonts w:cstheme="minorHAnsi"/>
          <w:sz w:val="24"/>
        </w:rPr>
        <w:t>used to support the reinforced concrete arches during their construction needed to be of an arch shape as well. Albeit of lighter construction, this added significantly to the overall cost.</w:t>
      </w:r>
      <w:r w:rsidRPr="008746D0">
        <w:rPr>
          <w:rFonts w:cstheme="minorHAnsi"/>
          <w:sz w:val="24"/>
        </w:rPr>
        <w:t xml:space="preserve"> At Hampton Court, prefabricated steel arches were used</w:t>
      </w:r>
      <w:r w:rsidR="008B5422" w:rsidRPr="008746D0">
        <w:rPr>
          <w:rFonts w:cstheme="minorHAnsi"/>
          <w:sz w:val="24"/>
        </w:rPr>
        <w:t xml:space="preserve"> for these temporary works, and were </w:t>
      </w:r>
      <w:r w:rsidRPr="008746D0">
        <w:rPr>
          <w:rFonts w:cstheme="minorHAnsi"/>
          <w:sz w:val="24"/>
        </w:rPr>
        <w:t>designed as simply supporte</w:t>
      </w:r>
      <w:r w:rsidR="004C2EF7" w:rsidRPr="008746D0">
        <w:rPr>
          <w:rFonts w:cstheme="minorHAnsi"/>
          <w:sz w:val="24"/>
        </w:rPr>
        <w:t>d beams</w:t>
      </w:r>
      <w:r w:rsidR="008B5422" w:rsidRPr="008746D0">
        <w:rPr>
          <w:rFonts w:cstheme="minorHAnsi"/>
          <w:sz w:val="24"/>
        </w:rPr>
        <w:t>,</w:t>
      </w:r>
      <w:r w:rsidR="004C2EF7" w:rsidRPr="008746D0">
        <w:rPr>
          <w:rFonts w:cstheme="minorHAnsi"/>
          <w:sz w:val="24"/>
        </w:rPr>
        <w:t xml:space="preserve"> </w:t>
      </w:r>
      <w:r w:rsidR="008B5422" w:rsidRPr="008746D0">
        <w:rPr>
          <w:rFonts w:cstheme="minorHAnsi"/>
          <w:sz w:val="24"/>
        </w:rPr>
        <w:t xml:space="preserve">both </w:t>
      </w:r>
      <w:r w:rsidR="004C2EF7" w:rsidRPr="008746D0">
        <w:rPr>
          <w:rFonts w:cstheme="minorHAnsi"/>
          <w:sz w:val="24"/>
        </w:rPr>
        <w:t>for relative simplicity</w:t>
      </w:r>
      <w:r w:rsidR="008B5422" w:rsidRPr="008746D0">
        <w:rPr>
          <w:rFonts w:cstheme="minorHAnsi"/>
          <w:sz w:val="24"/>
        </w:rPr>
        <w:t>,</w:t>
      </w:r>
      <w:r w:rsidR="004C2EF7" w:rsidRPr="008746D0">
        <w:rPr>
          <w:rFonts w:cstheme="minorHAnsi"/>
          <w:sz w:val="24"/>
        </w:rPr>
        <w:t xml:space="preserve"> and to eliminate horizontal thrusts at the supports.</w:t>
      </w:r>
    </w:p>
    <w:p w14:paraId="52BCA395" w14:textId="55C555F1" w:rsidR="001B1F5B" w:rsidRPr="008746D0" w:rsidRDefault="001B1F5B" w:rsidP="001B1F5B">
      <w:pPr>
        <w:autoSpaceDE w:val="0"/>
        <w:autoSpaceDN w:val="0"/>
        <w:adjustRightInd w:val="0"/>
        <w:spacing w:before="56" w:after="113" w:line="240" w:lineRule="auto"/>
        <w:rPr>
          <w:rFonts w:cstheme="minorHAnsi"/>
          <w:sz w:val="24"/>
        </w:rPr>
      </w:pPr>
      <w:r w:rsidRPr="008746D0">
        <w:rPr>
          <w:rFonts w:cstheme="minorHAnsi"/>
          <w:sz w:val="24"/>
        </w:rPr>
        <w:t>The distribution of stresses</w:t>
      </w:r>
      <w:r w:rsidR="00F34755" w:rsidRPr="008746D0">
        <w:rPr>
          <w:rFonts w:cstheme="minorHAnsi"/>
          <w:sz w:val="24"/>
        </w:rPr>
        <w:t>,</w:t>
      </w:r>
      <w:r w:rsidRPr="008746D0">
        <w:rPr>
          <w:rFonts w:cstheme="minorHAnsi"/>
          <w:sz w:val="24"/>
        </w:rPr>
        <w:t xml:space="preserve"> due to the above forces</w:t>
      </w:r>
      <w:r w:rsidR="00F34755" w:rsidRPr="008746D0">
        <w:rPr>
          <w:rFonts w:cstheme="minorHAnsi"/>
          <w:sz w:val="24"/>
        </w:rPr>
        <w:t>,</w:t>
      </w:r>
      <w:r w:rsidRPr="008746D0">
        <w:rPr>
          <w:rFonts w:cstheme="minorHAnsi"/>
          <w:sz w:val="24"/>
        </w:rPr>
        <w:t xml:space="preserve"> at any section of even a simple beam can be extremely complicated. The following, however, provides a broad outline of what is happening and, consequently, why reinforcement is placed in concrete.  </w:t>
      </w:r>
    </w:p>
    <w:p w14:paraId="7A60BA42" w14:textId="77777777" w:rsidR="006C2054" w:rsidRDefault="006C2054" w:rsidP="001B1F5B">
      <w:pPr>
        <w:autoSpaceDE w:val="0"/>
        <w:autoSpaceDN w:val="0"/>
        <w:adjustRightInd w:val="0"/>
        <w:spacing w:before="56" w:after="113" w:line="240" w:lineRule="auto"/>
        <w:rPr>
          <w:rFonts w:cstheme="minorHAnsi"/>
        </w:rPr>
      </w:pPr>
    </w:p>
    <w:p w14:paraId="6BD68251" w14:textId="77777777" w:rsidR="006C2054" w:rsidRDefault="006C2054" w:rsidP="001B1F5B">
      <w:pPr>
        <w:autoSpaceDE w:val="0"/>
        <w:autoSpaceDN w:val="0"/>
        <w:adjustRightInd w:val="0"/>
        <w:spacing w:before="56" w:after="113" w:line="240" w:lineRule="auto"/>
        <w:rPr>
          <w:rFonts w:cstheme="minorHAnsi"/>
        </w:rPr>
      </w:pPr>
    </w:p>
    <w:p w14:paraId="1F523F82" w14:textId="77777777" w:rsidR="006C2054" w:rsidRPr="008746D0" w:rsidRDefault="006C2054" w:rsidP="001B1F5B">
      <w:pPr>
        <w:autoSpaceDE w:val="0"/>
        <w:autoSpaceDN w:val="0"/>
        <w:adjustRightInd w:val="0"/>
        <w:spacing w:before="56" w:after="113" w:line="240" w:lineRule="auto"/>
        <w:rPr>
          <w:rFonts w:cstheme="minorHAnsi"/>
          <w:sz w:val="24"/>
        </w:rPr>
      </w:pPr>
    </w:p>
    <w:p w14:paraId="29DC5DC7" w14:textId="33E41EA1" w:rsidR="001B1F5B" w:rsidRPr="008746D0" w:rsidRDefault="001B1F5B" w:rsidP="001B1F5B">
      <w:pPr>
        <w:autoSpaceDE w:val="0"/>
        <w:autoSpaceDN w:val="0"/>
        <w:adjustRightInd w:val="0"/>
        <w:spacing w:before="56" w:after="113" w:line="240" w:lineRule="auto"/>
        <w:rPr>
          <w:rFonts w:cstheme="minorHAnsi"/>
          <w:sz w:val="24"/>
        </w:rPr>
      </w:pPr>
      <w:r w:rsidRPr="008746D0">
        <w:rPr>
          <w:rFonts w:cstheme="minorHAnsi"/>
          <w:sz w:val="24"/>
        </w:rPr>
        <w:t xml:space="preserve">Firstly, stresses from the action of bending under </w:t>
      </w:r>
      <w:r w:rsidR="00134277" w:rsidRPr="008746D0">
        <w:rPr>
          <w:rFonts w:cstheme="minorHAnsi"/>
          <w:sz w:val="24"/>
        </w:rPr>
        <w:t>its own weight</w:t>
      </w:r>
      <w:r w:rsidR="00F34755" w:rsidRPr="008746D0">
        <w:rPr>
          <w:rFonts w:cstheme="minorHAnsi"/>
          <w:sz w:val="24"/>
        </w:rPr>
        <w:t>,</w:t>
      </w:r>
      <w:r w:rsidR="00134277" w:rsidRPr="008746D0">
        <w:rPr>
          <w:rFonts w:cstheme="minorHAnsi"/>
          <w:sz w:val="24"/>
        </w:rPr>
        <w:t xml:space="preserve"> or an applied load </w:t>
      </w:r>
      <w:r w:rsidRPr="008746D0">
        <w:rPr>
          <w:rFonts w:cstheme="minorHAnsi"/>
          <w:sz w:val="24"/>
        </w:rPr>
        <w:t>P</w:t>
      </w:r>
      <w:r w:rsidR="00F34755" w:rsidRPr="008746D0">
        <w:rPr>
          <w:rFonts w:cstheme="minorHAnsi"/>
          <w:sz w:val="24"/>
        </w:rPr>
        <w:t>,</w:t>
      </w:r>
      <w:r w:rsidRPr="008746D0">
        <w:rPr>
          <w:rFonts w:cstheme="minorHAnsi"/>
          <w:sz w:val="24"/>
        </w:rPr>
        <w:t xml:space="preserve"> arise as shown below. With a beam deflecting downwards due to </w:t>
      </w:r>
      <w:r w:rsidR="00134277" w:rsidRPr="008746D0">
        <w:rPr>
          <w:rFonts w:cstheme="minorHAnsi"/>
          <w:sz w:val="24"/>
        </w:rPr>
        <w:t xml:space="preserve">such </w:t>
      </w:r>
      <w:r w:rsidRPr="008746D0">
        <w:rPr>
          <w:rFonts w:cstheme="minorHAnsi"/>
          <w:sz w:val="24"/>
        </w:rPr>
        <w:t xml:space="preserve">loading, the top section of the beam is in compression and experiencing </w:t>
      </w:r>
      <w:r w:rsidR="00B638F1" w:rsidRPr="008746D0">
        <w:rPr>
          <w:rFonts w:cstheme="minorHAnsi"/>
          <w:sz w:val="24"/>
        </w:rPr>
        <w:t>compressive</w:t>
      </w:r>
      <w:r w:rsidRPr="008746D0">
        <w:rPr>
          <w:rFonts w:cstheme="minorHAnsi"/>
          <w:sz w:val="24"/>
        </w:rPr>
        <w:t xml:space="preserve"> stresses. The bottom section is in tension and experiencing tensile stresses.</w:t>
      </w:r>
    </w:p>
    <w:p w14:paraId="06065C2F" w14:textId="39C964D9" w:rsidR="001B1F5B" w:rsidRDefault="00902C67">
      <w:r>
        <w:rPr>
          <w:noProof/>
          <w:lang w:eastAsia="en-GB"/>
        </w:rPr>
        <mc:AlternateContent>
          <mc:Choice Requires="wps">
            <w:drawing>
              <wp:anchor distT="0" distB="0" distL="114300" distR="114300" simplePos="0" relativeHeight="251772928" behindDoc="0" locked="0" layoutInCell="1" allowOverlap="1" wp14:anchorId="7E2E9F1C" wp14:editId="4D8200C3">
                <wp:simplePos x="0" y="0"/>
                <wp:positionH relativeFrom="column">
                  <wp:posOffset>779145</wp:posOffset>
                </wp:positionH>
                <wp:positionV relativeFrom="paragraph">
                  <wp:posOffset>3406775</wp:posOffset>
                </wp:positionV>
                <wp:extent cx="4261485" cy="635"/>
                <wp:effectExtent l="0" t="0" r="5715" b="6985"/>
                <wp:wrapTight wrapText="bothSides">
                  <wp:wrapPolygon edited="0">
                    <wp:start x="0" y="0"/>
                    <wp:lineTo x="0" y="20725"/>
                    <wp:lineTo x="21532" y="20725"/>
                    <wp:lineTo x="21532"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4261485" cy="635"/>
                        </a:xfrm>
                        <a:prstGeom prst="rect">
                          <a:avLst/>
                        </a:prstGeom>
                        <a:solidFill>
                          <a:prstClr val="white"/>
                        </a:solidFill>
                        <a:ln>
                          <a:noFill/>
                        </a:ln>
                        <a:effectLst/>
                      </wps:spPr>
                      <wps:txbx>
                        <w:txbxContent>
                          <w:p w14:paraId="5AE50DBB" w14:textId="321938F6" w:rsidR="00217389" w:rsidRPr="004031D9" w:rsidRDefault="00217389" w:rsidP="00902C67">
                            <w:pPr>
                              <w:pStyle w:val="Caption"/>
                              <w:rPr>
                                <w:noProof/>
                                <w:sz w:val="6"/>
                                <w:szCs w:val="2"/>
                              </w:rPr>
                            </w:pPr>
                            <w:r w:rsidRPr="004031D9">
                              <w:rPr>
                                <w:sz w:val="22"/>
                              </w:rPr>
                              <w:t>Zones of compression and tension in a beam bending under vertical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30" type="#_x0000_t202" style="position:absolute;margin-left:61.35pt;margin-top:268.25pt;width:335.55pt;height:.0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" stroked="f">
                <v:textbox style="mso-fit-shape-to-text:t" inset="0,0,0,0">
                  <w:txbxContent>
                    <w:p w14:paraId="5AE50DBB" w14:textId="321938F6" w:rsidR="00217389" w:rsidRPr="004031D9" w:rsidRDefault="00217389" w:rsidP="00902C67">
                      <w:pPr>
                        <w:pStyle w:val="Caption"/>
                        <w:rPr>
                          <w:noProof/>
                          <w:sz w:val="6"/>
                          <w:szCs w:val="2"/>
                        </w:rPr>
                      </w:pPr>
                      <w:r w:rsidRPr="004031D9">
                        <w:rPr>
                          <w:sz w:val="22"/>
                        </w:rPr>
                        <w:t>Zones of compression and tension in a beam bending under vertical load</w:t>
                      </w:r>
                    </w:p>
                  </w:txbxContent>
                </v:textbox>
                <w10:wrap type="tight"/>
              </v:shape>
            </w:pict>
          </mc:Fallback>
        </mc:AlternateContent>
      </w:r>
      <w:r w:rsidR="008B5422">
        <w:rPr>
          <w:noProof/>
          <w:sz w:val="2"/>
          <w:szCs w:val="2"/>
          <w:lang w:eastAsia="en-GB"/>
        </w:rPr>
        <w:drawing>
          <wp:anchor distT="0" distB="0" distL="114300" distR="114300" simplePos="0" relativeHeight="251731968" behindDoc="1" locked="0" layoutInCell="1" allowOverlap="1" wp14:anchorId="7D7D2875" wp14:editId="7431F417">
            <wp:simplePos x="0" y="0"/>
            <wp:positionH relativeFrom="column">
              <wp:posOffset>518160</wp:posOffset>
            </wp:positionH>
            <wp:positionV relativeFrom="paragraph">
              <wp:posOffset>741045</wp:posOffset>
            </wp:positionV>
            <wp:extent cx="4081780" cy="2376805"/>
            <wp:effectExtent l="0" t="0" r="0" b="4445"/>
            <wp:wrapTight wrapText="bothSides">
              <wp:wrapPolygon edited="0">
                <wp:start x="0" y="0"/>
                <wp:lineTo x="0" y="21467"/>
                <wp:lineTo x="21472" y="21467"/>
                <wp:lineTo x="2147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081780"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F5B">
        <w:br w:type="page"/>
      </w:r>
    </w:p>
    <w:p w14:paraId="3D0B3617" w14:textId="6A4BFB5C" w:rsidR="001B1F5B" w:rsidRPr="008746D0" w:rsidRDefault="004031D9" w:rsidP="001B1F5B">
      <w:pPr>
        <w:autoSpaceDE w:val="0"/>
        <w:autoSpaceDN w:val="0"/>
        <w:adjustRightInd w:val="0"/>
        <w:spacing w:before="56" w:after="113" w:line="240" w:lineRule="auto"/>
        <w:rPr>
          <w:rFonts w:cstheme="minorHAnsi"/>
          <w:sz w:val="24"/>
        </w:rPr>
      </w:pPr>
      <w:r>
        <w:rPr>
          <w:noProof/>
          <w:sz w:val="2"/>
          <w:szCs w:val="2"/>
          <w:lang w:eastAsia="en-GB"/>
        </w:rPr>
        <w:lastRenderedPageBreak/>
        <w:drawing>
          <wp:anchor distT="0" distB="0" distL="114300" distR="114300" simplePos="0" relativeHeight="251732992" behindDoc="1" locked="0" layoutInCell="1" allowOverlap="1" wp14:anchorId="401405EB" wp14:editId="7FF6F1CD">
            <wp:simplePos x="0" y="0"/>
            <wp:positionH relativeFrom="column">
              <wp:posOffset>1273175</wp:posOffset>
            </wp:positionH>
            <wp:positionV relativeFrom="paragraph">
              <wp:posOffset>214630</wp:posOffset>
            </wp:positionV>
            <wp:extent cx="2581910" cy="2953385"/>
            <wp:effectExtent l="0" t="0" r="8890" b="0"/>
            <wp:wrapTight wrapText="bothSides">
              <wp:wrapPolygon edited="0">
                <wp:start x="0" y="0"/>
                <wp:lineTo x="0" y="21456"/>
                <wp:lineTo x="21515" y="21456"/>
                <wp:lineTo x="21515" y="0"/>
                <wp:lineTo x="0" y="0"/>
              </wp:wrapPolygon>
            </wp:wrapTight>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910"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F5B" w:rsidRPr="008746D0">
        <w:rPr>
          <w:rFonts w:cstheme="minorHAnsi"/>
          <w:sz w:val="24"/>
        </w:rPr>
        <w:t xml:space="preserve">Secondly, shear forces at any point in the beam must balance out. </w:t>
      </w:r>
    </w:p>
    <w:p w14:paraId="7226E0FA" w14:textId="3914B40C" w:rsidR="001B1F5B" w:rsidRPr="001B1F5B" w:rsidRDefault="001B1F5B" w:rsidP="001B1F5B">
      <w:pPr>
        <w:autoSpaceDE w:val="0"/>
        <w:autoSpaceDN w:val="0"/>
        <w:adjustRightInd w:val="0"/>
        <w:spacing w:before="56" w:after="113" w:line="240" w:lineRule="auto"/>
        <w:rPr>
          <w:rFonts w:ascii="Arial" w:hAnsi="Arial" w:cs="Arial"/>
          <w:sz w:val="20"/>
          <w:szCs w:val="20"/>
        </w:rPr>
      </w:pPr>
    </w:p>
    <w:p w14:paraId="5891C1BE"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6AC277A7"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41753582"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48928F06"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3985A801"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578B0B7F"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0C44FEE0"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4DF294E4"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6E46CD89"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2D47F163"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3C043D1B"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09A8FBFE" w14:textId="77777777" w:rsidR="001B1F5B" w:rsidRDefault="001B1F5B" w:rsidP="001B1F5B">
      <w:pPr>
        <w:autoSpaceDE w:val="0"/>
        <w:autoSpaceDN w:val="0"/>
        <w:adjustRightInd w:val="0"/>
        <w:spacing w:before="56" w:after="113" w:line="240" w:lineRule="auto"/>
        <w:rPr>
          <w:rFonts w:ascii="Arial" w:hAnsi="Arial" w:cs="Arial"/>
          <w:sz w:val="20"/>
          <w:szCs w:val="20"/>
        </w:rPr>
      </w:pPr>
    </w:p>
    <w:p w14:paraId="32D8082E" w14:textId="77777777" w:rsidR="001B1F5B" w:rsidRPr="003F3A9A" w:rsidRDefault="001B1F5B" w:rsidP="001B1F5B">
      <w:pPr>
        <w:autoSpaceDE w:val="0"/>
        <w:autoSpaceDN w:val="0"/>
        <w:adjustRightInd w:val="0"/>
        <w:spacing w:before="56" w:after="113" w:line="240" w:lineRule="auto"/>
        <w:rPr>
          <w:rFonts w:ascii="Arial" w:hAnsi="Arial" w:cs="Arial"/>
          <w:sz w:val="20"/>
          <w:szCs w:val="20"/>
        </w:rPr>
      </w:pPr>
    </w:p>
    <w:p w14:paraId="24BE9C70" w14:textId="5DE9B92F" w:rsidR="004C2EF7" w:rsidRDefault="00902C67" w:rsidP="001B1F5B">
      <w:pPr>
        <w:autoSpaceDE w:val="0"/>
        <w:autoSpaceDN w:val="0"/>
        <w:adjustRightInd w:val="0"/>
        <w:spacing w:before="56" w:after="113" w:line="240" w:lineRule="auto"/>
        <w:rPr>
          <w:rFonts w:ascii="Arial" w:hAnsi="Arial" w:cs="Arial"/>
          <w:sz w:val="20"/>
          <w:szCs w:val="20"/>
        </w:rPr>
      </w:pPr>
      <w:r>
        <w:rPr>
          <w:noProof/>
          <w:lang w:eastAsia="en-GB"/>
        </w:rPr>
        <mc:AlternateContent>
          <mc:Choice Requires="wps">
            <w:drawing>
              <wp:anchor distT="0" distB="0" distL="114300" distR="114300" simplePos="0" relativeHeight="251774976" behindDoc="0" locked="0" layoutInCell="1" allowOverlap="1" wp14:anchorId="1F2ADC7F" wp14:editId="52A32F10">
                <wp:simplePos x="0" y="0"/>
                <wp:positionH relativeFrom="column">
                  <wp:posOffset>977900</wp:posOffset>
                </wp:positionH>
                <wp:positionV relativeFrom="paragraph">
                  <wp:posOffset>95885</wp:posOffset>
                </wp:positionV>
                <wp:extent cx="3625215" cy="635"/>
                <wp:effectExtent l="0" t="0" r="0" b="6985"/>
                <wp:wrapTight wrapText="bothSides">
                  <wp:wrapPolygon edited="0">
                    <wp:start x="0" y="0"/>
                    <wp:lineTo x="0" y="20725"/>
                    <wp:lineTo x="21452" y="20725"/>
                    <wp:lineTo x="21452"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625215" cy="635"/>
                        </a:xfrm>
                        <a:prstGeom prst="rect">
                          <a:avLst/>
                        </a:prstGeom>
                        <a:solidFill>
                          <a:prstClr val="white"/>
                        </a:solidFill>
                        <a:ln>
                          <a:noFill/>
                        </a:ln>
                        <a:effectLst/>
                      </wps:spPr>
                      <wps:txbx>
                        <w:txbxContent>
                          <w:p w14:paraId="2AB23D52" w14:textId="18AFBEB9" w:rsidR="00217389" w:rsidRPr="004031D9" w:rsidRDefault="00217389" w:rsidP="00902C67">
                            <w:pPr>
                              <w:pStyle w:val="Caption"/>
                              <w:rPr>
                                <w:noProof/>
                                <w:sz w:val="6"/>
                                <w:szCs w:val="2"/>
                              </w:rPr>
                            </w:pPr>
                            <w:r w:rsidRPr="004031D9">
                              <w:rPr>
                                <w:sz w:val="22"/>
                              </w:rPr>
                              <w:t>Shear forces and stresses in a beam under vertical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31" type="#_x0000_t202" style="position:absolute;margin-left:77pt;margin-top:7.55pt;width:285.45pt;height:.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" stroked="f">
                <v:textbox style="mso-fit-shape-to-text:t" inset="0,0,0,0">
                  <w:txbxContent>
                    <w:p w14:paraId="2AB23D52" w14:textId="18AFBEB9" w:rsidR="00217389" w:rsidRPr="004031D9" w:rsidRDefault="00217389" w:rsidP="00902C67">
                      <w:pPr>
                        <w:pStyle w:val="Caption"/>
                        <w:rPr>
                          <w:noProof/>
                          <w:sz w:val="6"/>
                          <w:szCs w:val="2"/>
                        </w:rPr>
                      </w:pPr>
                      <w:r w:rsidRPr="004031D9">
                        <w:rPr>
                          <w:sz w:val="22"/>
                        </w:rPr>
                        <w:t>Shear forces and stresses in a beam under vertical load</w:t>
                      </w:r>
                    </w:p>
                  </w:txbxContent>
                </v:textbox>
                <w10:wrap type="tight"/>
              </v:shape>
            </w:pict>
          </mc:Fallback>
        </mc:AlternateContent>
      </w:r>
    </w:p>
    <w:p w14:paraId="4E88BB88" w14:textId="77777777" w:rsidR="00902C67" w:rsidRDefault="00902C67" w:rsidP="001B1F5B">
      <w:pPr>
        <w:autoSpaceDE w:val="0"/>
        <w:autoSpaceDN w:val="0"/>
        <w:adjustRightInd w:val="0"/>
        <w:spacing w:before="56" w:after="113" w:line="240" w:lineRule="auto"/>
        <w:rPr>
          <w:rFonts w:cstheme="minorHAnsi"/>
        </w:rPr>
      </w:pPr>
    </w:p>
    <w:p w14:paraId="3F84325B" w14:textId="2074F015" w:rsidR="001B1F5B" w:rsidRPr="008746D0" w:rsidRDefault="00C12C66" w:rsidP="001B1F5B">
      <w:pPr>
        <w:autoSpaceDE w:val="0"/>
        <w:autoSpaceDN w:val="0"/>
        <w:adjustRightInd w:val="0"/>
        <w:spacing w:before="56" w:after="113" w:line="240" w:lineRule="auto"/>
        <w:rPr>
          <w:rFonts w:cstheme="minorHAnsi"/>
          <w:sz w:val="24"/>
        </w:rPr>
      </w:pPr>
      <w:r w:rsidRPr="008746D0">
        <w:rPr>
          <w:rFonts w:cstheme="minorHAnsi"/>
          <w:sz w:val="24"/>
        </w:rPr>
        <w:t>Shown above</w:t>
      </w:r>
      <w:r w:rsidR="008F33B2" w:rsidRPr="008746D0">
        <w:rPr>
          <w:rFonts w:cstheme="minorHAnsi"/>
          <w:sz w:val="24"/>
        </w:rPr>
        <w:t>,</w:t>
      </w:r>
      <w:r w:rsidRPr="008746D0">
        <w:rPr>
          <w:rFonts w:cstheme="minorHAnsi"/>
          <w:sz w:val="24"/>
        </w:rPr>
        <w:t xml:space="preserve"> is a</w:t>
      </w:r>
      <w:r w:rsidR="001B1F5B" w:rsidRPr="008746D0">
        <w:rPr>
          <w:rFonts w:cstheme="minorHAnsi"/>
          <w:sz w:val="24"/>
        </w:rPr>
        <w:t xml:space="preserve"> small element </w:t>
      </w:r>
      <w:r w:rsidR="00101FB2" w:rsidRPr="008746D0">
        <w:rPr>
          <w:rFonts w:cstheme="minorHAnsi"/>
          <w:sz w:val="24"/>
        </w:rPr>
        <w:t>within a beam</w:t>
      </w:r>
      <w:r w:rsidRPr="008746D0">
        <w:rPr>
          <w:rFonts w:cstheme="minorHAnsi"/>
          <w:sz w:val="24"/>
        </w:rPr>
        <w:t xml:space="preserve">. The external load, P, creates within </w:t>
      </w:r>
      <w:r w:rsidR="001B1F5B" w:rsidRPr="008746D0">
        <w:rPr>
          <w:rFonts w:cstheme="minorHAnsi"/>
          <w:sz w:val="24"/>
        </w:rPr>
        <w:t xml:space="preserve">the </w:t>
      </w:r>
      <w:r w:rsidRPr="008746D0">
        <w:rPr>
          <w:rFonts w:cstheme="minorHAnsi"/>
          <w:sz w:val="24"/>
        </w:rPr>
        <w:t xml:space="preserve">element the </w:t>
      </w:r>
      <w:r w:rsidR="001B1F5B" w:rsidRPr="008746D0">
        <w:rPr>
          <w:rFonts w:cstheme="minorHAnsi"/>
          <w:sz w:val="24"/>
        </w:rPr>
        <w:t>forces</w:t>
      </w:r>
      <w:r w:rsidR="008F33B2" w:rsidRPr="008746D0">
        <w:rPr>
          <w:rFonts w:cstheme="minorHAnsi"/>
          <w:sz w:val="24"/>
        </w:rPr>
        <w:t>,</w:t>
      </w:r>
      <w:r w:rsidR="001B1F5B" w:rsidRPr="008746D0">
        <w:rPr>
          <w:rFonts w:cstheme="minorHAnsi"/>
          <w:sz w:val="24"/>
        </w:rPr>
        <w:t xml:space="preserve"> V</w:t>
      </w:r>
      <w:r w:rsidRPr="008746D0">
        <w:rPr>
          <w:rFonts w:cstheme="minorHAnsi"/>
          <w:sz w:val="24"/>
        </w:rPr>
        <w:t xml:space="preserve">. In turn, V </w:t>
      </w:r>
      <w:r w:rsidR="001B1F5B" w:rsidRPr="008746D0">
        <w:rPr>
          <w:rFonts w:cstheme="minorHAnsi"/>
          <w:sz w:val="24"/>
        </w:rPr>
        <w:t>create</w:t>
      </w:r>
      <w:r w:rsidRPr="008746D0">
        <w:rPr>
          <w:rFonts w:cstheme="minorHAnsi"/>
          <w:sz w:val="24"/>
        </w:rPr>
        <w:t>s</w:t>
      </w:r>
      <w:r w:rsidR="001B1F5B" w:rsidRPr="008746D0">
        <w:rPr>
          <w:rFonts w:cstheme="minorHAnsi"/>
          <w:sz w:val="24"/>
        </w:rPr>
        <w:t xml:space="preserve"> the </w:t>
      </w:r>
      <w:r w:rsidR="004C2EF7" w:rsidRPr="008746D0">
        <w:rPr>
          <w:rFonts w:cstheme="minorHAnsi"/>
          <w:sz w:val="24"/>
        </w:rPr>
        <w:t>internal</w:t>
      </w:r>
      <w:r w:rsidR="001B1F5B" w:rsidRPr="008746D0">
        <w:rPr>
          <w:rFonts w:cstheme="minorHAnsi"/>
          <w:sz w:val="24"/>
        </w:rPr>
        <w:t xml:space="preserve"> stresses</w:t>
      </w:r>
      <w:r w:rsidR="008F33B2" w:rsidRPr="008746D0">
        <w:rPr>
          <w:rFonts w:cstheme="minorHAnsi"/>
          <w:sz w:val="24"/>
        </w:rPr>
        <w:t>,</w:t>
      </w:r>
      <w:r w:rsidR="001B1F5B" w:rsidRPr="008746D0">
        <w:rPr>
          <w:rFonts w:cstheme="minorHAnsi"/>
          <w:sz w:val="24"/>
        </w:rPr>
        <w:t xml:space="preserve"> </w:t>
      </w:r>
      <w:r w:rsidR="0067248B" w:rsidRPr="008746D0">
        <w:rPr>
          <w:rFonts w:cstheme="minorHAnsi"/>
          <w:sz w:val="24"/>
        </w:rPr>
        <w:t>τ</w:t>
      </w:r>
      <w:r w:rsidR="001B1F5B" w:rsidRPr="008746D0">
        <w:rPr>
          <w:rFonts w:cstheme="minorHAnsi"/>
          <w:sz w:val="24"/>
        </w:rPr>
        <w:t>1</w:t>
      </w:r>
      <w:r w:rsidR="008F33B2" w:rsidRPr="008746D0">
        <w:rPr>
          <w:rFonts w:cstheme="minorHAnsi"/>
          <w:sz w:val="24"/>
        </w:rPr>
        <w:t>,</w:t>
      </w:r>
      <w:r w:rsidR="001B1F5B" w:rsidRPr="008746D0">
        <w:rPr>
          <w:rFonts w:cstheme="minorHAnsi"/>
          <w:sz w:val="24"/>
        </w:rPr>
        <w:t xml:space="preserve"> balanced by complementary stresses</w:t>
      </w:r>
      <w:r w:rsidR="008F33B2" w:rsidRPr="008746D0">
        <w:rPr>
          <w:rFonts w:cstheme="minorHAnsi"/>
          <w:sz w:val="24"/>
        </w:rPr>
        <w:t>,</w:t>
      </w:r>
      <w:r w:rsidR="001B1F5B" w:rsidRPr="008746D0">
        <w:rPr>
          <w:rFonts w:cstheme="minorHAnsi"/>
          <w:sz w:val="24"/>
        </w:rPr>
        <w:t xml:space="preserve"> </w:t>
      </w:r>
      <w:r w:rsidR="0067248B" w:rsidRPr="008746D0">
        <w:rPr>
          <w:rFonts w:cstheme="minorHAnsi"/>
          <w:sz w:val="24"/>
        </w:rPr>
        <w:t>τ</w:t>
      </w:r>
      <w:r w:rsidR="001B1F5B" w:rsidRPr="008746D0">
        <w:rPr>
          <w:rFonts w:cstheme="minorHAnsi"/>
          <w:sz w:val="24"/>
        </w:rPr>
        <w:t xml:space="preserve">2. </w:t>
      </w:r>
      <w:r w:rsidRPr="008746D0">
        <w:rPr>
          <w:rFonts w:cstheme="minorHAnsi"/>
          <w:sz w:val="24"/>
        </w:rPr>
        <w:t>A</w:t>
      </w:r>
      <w:r w:rsidR="008F33B2" w:rsidRPr="008746D0">
        <w:rPr>
          <w:rFonts w:cstheme="minorHAnsi"/>
          <w:sz w:val="24"/>
        </w:rPr>
        <w:t xml:space="preserve"> resulting stress</w:t>
      </w:r>
      <w:r w:rsidRPr="008746D0">
        <w:rPr>
          <w:rFonts w:cstheme="minorHAnsi"/>
          <w:sz w:val="24"/>
        </w:rPr>
        <w:t>,</w:t>
      </w:r>
      <w:r w:rsidR="001B1F5B" w:rsidRPr="008746D0">
        <w:rPr>
          <w:rFonts w:cstheme="minorHAnsi"/>
          <w:sz w:val="24"/>
        </w:rPr>
        <w:t xml:space="preserve"> </w:t>
      </w:r>
      <w:r w:rsidR="0067248B" w:rsidRPr="008746D0">
        <w:rPr>
          <w:rFonts w:cstheme="minorHAnsi"/>
          <w:sz w:val="24"/>
        </w:rPr>
        <w:t>τ</w:t>
      </w:r>
      <w:r w:rsidRPr="008746D0">
        <w:rPr>
          <w:rFonts w:cstheme="minorHAnsi"/>
          <w:sz w:val="24"/>
        </w:rPr>
        <w:t>,</w:t>
      </w:r>
      <w:r w:rsidR="008F33B2" w:rsidRPr="008746D0">
        <w:rPr>
          <w:rFonts w:cstheme="minorHAnsi"/>
          <w:sz w:val="24"/>
        </w:rPr>
        <w:t xml:space="preserve"> is a </w:t>
      </w:r>
      <w:r w:rsidR="001B1F5B" w:rsidRPr="008746D0">
        <w:rPr>
          <w:rFonts w:cstheme="minorHAnsi"/>
          <w:sz w:val="24"/>
        </w:rPr>
        <w:t>tensile one. This reaches a maximum at a certain orientation</w:t>
      </w:r>
      <w:r w:rsidR="008F33B2" w:rsidRPr="008746D0">
        <w:rPr>
          <w:rFonts w:cstheme="minorHAnsi"/>
          <w:sz w:val="24"/>
        </w:rPr>
        <w:t>,</w:t>
      </w:r>
      <w:r w:rsidR="001B1F5B" w:rsidRPr="008746D0">
        <w:rPr>
          <w:rFonts w:cstheme="minorHAnsi"/>
          <w:sz w:val="24"/>
        </w:rPr>
        <w:t xml:space="preserve"> and is called a diagonal principal tensile stress.</w:t>
      </w:r>
      <w:r w:rsidR="00CA1CAF" w:rsidRPr="008746D0">
        <w:rPr>
          <w:rStyle w:val="EndnoteReference"/>
          <w:rFonts w:cstheme="minorHAnsi"/>
          <w:sz w:val="24"/>
        </w:rPr>
        <w:endnoteReference w:id="6"/>
      </w:r>
    </w:p>
    <w:p w14:paraId="4D8C9357" w14:textId="77777777" w:rsidR="001B1F5B" w:rsidRPr="008746D0" w:rsidRDefault="001B1F5B" w:rsidP="001B1F5B">
      <w:pPr>
        <w:autoSpaceDE w:val="0"/>
        <w:autoSpaceDN w:val="0"/>
        <w:adjustRightInd w:val="0"/>
        <w:spacing w:before="56" w:after="113" w:line="240" w:lineRule="auto"/>
        <w:rPr>
          <w:rFonts w:cstheme="minorHAnsi"/>
          <w:sz w:val="24"/>
        </w:rPr>
      </w:pPr>
      <w:r w:rsidRPr="008746D0">
        <w:rPr>
          <w:rFonts w:cstheme="minorHAnsi"/>
          <w:sz w:val="24"/>
        </w:rPr>
        <w:t xml:space="preserve">Hence, tensile stresses arise from both bending and shear forces. </w:t>
      </w:r>
    </w:p>
    <w:p w14:paraId="547E4692" w14:textId="3FA74F91" w:rsidR="00014C8C" w:rsidRPr="008746D0" w:rsidRDefault="0067248B" w:rsidP="001B1F5B">
      <w:pPr>
        <w:autoSpaceDE w:val="0"/>
        <w:autoSpaceDN w:val="0"/>
        <w:adjustRightInd w:val="0"/>
        <w:spacing w:before="56" w:after="113" w:line="240" w:lineRule="auto"/>
        <w:rPr>
          <w:rFonts w:cstheme="minorHAnsi"/>
          <w:sz w:val="24"/>
        </w:rPr>
      </w:pPr>
      <w:r w:rsidRPr="008746D0">
        <w:rPr>
          <w:rFonts w:cstheme="minorHAnsi"/>
          <w:sz w:val="24"/>
        </w:rPr>
        <w:t>Stresses also arise due to m</w:t>
      </w:r>
      <w:r w:rsidR="001B1F5B" w:rsidRPr="008746D0">
        <w:rPr>
          <w:rFonts w:cstheme="minorHAnsi"/>
          <w:sz w:val="24"/>
        </w:rPr>
        <w:t xml:space="preserve">ovements </w:t>
      </w:r>
      <w:r w:rsidR="00EF630B" w:rsidRPr="008746D0">
        <w:rPr>
          <w:rFonts w:cstheme="minorHAnsi"/>
          <w:sz w:val="24"/>
        </w:rPr>
        <w:t xml:space="preserve">(deformations) </w:t>
      </w:r>
      <w:r w:rsidR="001B1F5B" w:rsidRPr="008746D0">
        <w:rPr>
          <w:rFonts w:cstheme="minorHAnsi"/>
          <w:sz w:val="24"/>
        </w:rPr>
        <w:t>in structures</w:t>
      </w:r>
      <w:r w:rsidR="00EF630B" w:rsidRPr="008746D0">
        <w:rPr>
          <w:rFonts w:cstheme="minorHAnsi"/>
          <w:sz w:val="24"/>
        </w:rPr>
        <w:t xml:space="preserve">. </w:t>
      </w:r>
      <w:r w:rsidR="001B1F5B" w:rsidRPr="008746D0">
        <w:rPr>
          <w:rFonts w:cstheme="minorHAnsi"/>
          <w:sz w:val="24"/>
        </w:rPr>
        <w:t xml:space="preserve"> </w:t>
      </w:r>
      <w:r w:rsidR="00EF630B" w:rsidRPr="008746D0">
        <w:rPr>
          <w:rFonts w:cstheme="minorHAnsi"/>
          <w:sz w:val="24"/>
        </w:rPr>
        <w:t>Some are reversible, such as those cau</w:t>
      </w:r>
      <w:r w:rsidR="003F3A9A" w:rsidRPr="008746D0">
        <w:rPr>
          <w:rFonts w:cstheme="minorHAnsi"/>
          <w:sz w:val="24"/>
        </w:rPr>
        <w:t>sed by applied loads. U</w:t>
      </w:r>
      <w:r w:rsidR="001B1F5B" w:rsidRPr="008746D0">
        <w:rPr>
          <w:rFonts w:cstheme="minorHAnsi"/>
          <w:sz w:val="24"/>
        </w:rPr>
        <w:t>nd</w:t>
      </w:r>
      <w:r w:rsidR="000A1AF9" w:rsidRPr="008746D0">
        <w:rPr>
          <w:rFonts w:cstheme="minorHAnsi"/>
          <w:sz w:val="24"/>
        </w:rPr>
        <w:t xml:space="preserve">er constant load, concrete </w:t>
      </w:r>
      <w:r w:rsidR="001B1F5B" w:rsidRPr="008746D0">
        <w:rPr>
          <w:rFonts w:cstheme="minorHAnsi"/>
          <w:sz w:val="24"/>
        </w:rPr>
        <w:t>suffers from permanent displacement due to creep. Thermal movement also occurs due to variations in atmospheric temperature</w:t>
      </w:r>
      <w:r w:rsidR="002525F1" w:rsidRPr="008746D0">
        <w:rPr>
          <w:rFonts w:cstheme="minorHAnsi"/>
          <w:sz w:val="24"/>
        </w:rPr>
        <w:t xml:space="preserve"> </w:t>
      </w:r>
      <w:r w:rsidR="00E6642D" w:rsidRPr="008746D0">
        <w:rPr>
          <w:rFonts w:cstheme="minorHAnsi"/>
          <w:sz w:val="24"/>
        </w:rPr>
        <w:t>overall</w:t>
      </w:r>
      <w:r w:rsidR="00EF630B" w:rsidRPr="008746D0">
        <w:rPr>
          <w:rFonts w:cstheme="minorHAnsi"/>
          <w:sz w:val="24"/>
        </w:rPr>
        <w:t>,</w:t>
      </w:r>
      <w:r w:rsidR="00E6642D" w:rsidRPr="008746D0">
        <w:rPr>
          <w:rFonts w:cstheme="minorHAnsi"/>
          <w:sz w:val="24"/>
        </w:rPr>
        <w:t xml:space="preserve"> </w:t>
      </w:r>
      <w:r w:rsidR="001B1F5B" w:rsidRPr="008746D0">
        <w:rPr>
          <w:rFonts w:cstheme="minorHAnsi"/>
          <w:sz w:val="24"/>
        </w:rPr>
        <w:t>and temperature differences over its surfaces. Finally, as concrete dries out</w:t>
      </w:r>
      <w:r w:rsidR="003F3A9A" w:rsidRPr="008746D0">
        <w:rPr>
          <w:rFonts w:cstheme="minorHAnsi"/>
          <w:sz w:val="24"/>
        </w:rPr>
        <w:t>,</w:t>
      </w:r>
      <w:r w:rsidR="001B1F5B" w:rsidRPr="008746D0">
        <w:rPr>
          <w:rFonts w:cstheme="minorHAnsi"/>
          <w:sz w:val="24"/>
        </w:rPr>
        <w:t xml:space="preserve"> it shrinks</w:t>
      </w:r>
      <w:r w:rsidRPr="008746D0">
        <w:rPr>
          <w:rFonts w:cstheme="minorHAnsi"/>
          <w:sz w:val="24"/>
        </w:rPr>
        <w:t xml:space="preserve">. Usefully, however, </w:t>
      </w:r>
      <w:r w:rsidR="003D509B" w:rsidRPr="008746D0">
        <w:rPr>
          <w:rFonts w:cstheme="minorHAnsi"/>
          <w:sz w:val="24"/>
        </w:rPr>
        <w:t xml:space="preserve">this last movement is the </w:t>
      </w:r>
      <w:r w:rsidR="001B1F5B" w:rsidRPr="008746D0">
        <w:rPr>
          <w:rFonts w:cstheme="minorHAnsi"/>
          <w:sz w:val="24"/>
        </w:rPr>
        <w:t xml:space="preserve">main contributor to the bond established between </w:t>
      </w:r>
      <w:r w:rsidRPr="008746D0">
        <w:rPr>
          <w:rFonts w:cstheme="minorHAnsi"/>
          <w:sz w:val="24"/>
        </w:rPr>
        <w:t>concrete</w:t>
      </w:r>
      <w:r w:rsidR="003D509B" w:rsidRPr="008746D0">
        <w:rPr>
          <w:rFonts w:cstheme="minorHAnsi"/>
          <w:sz w:val="24"/>
        </w:rPr>
        <w:t xml:space="preserve"> and any reinforcement added enabling the strength in the steel to be mobilised.</w:t>
      </w:r>
    </w:p>
    <w:p w14:paraId="6CB62951" w14:textId="52C2BF86" w:rsidR="00014C8C" w:rsidRPr="008746D0" w:rsidRDefault="00A62465" w:rsidP="004031D9">
      <w:pPr>
        <w:pStyle w:val="Heading3"/>
      </w:pPr>
      <w:bookmarkStart w:id="8" w:name="_Toc174295661"/>
      <w:r w:rsidRPr="008746D0">
        <w:t>Concrete: H</w:t>
      </w:r>
      <w:r w:rsidR="00014C8C" w:rsidRPr="008746D0">
        <w:t>istory and</w:t>
      </w:r>
      <w:r w:rsidRPr="008746D0">
        <w:t xml:space="preserve"> P</w:t>
      </w:r>
      <w:r w:rsidR="00014C8C" w:rsidRPr="008746D0">
        <w:t>roperties</w:t>
      </w:r>
      <w:bookmarkEnd w:id="8"/>
    </w:p>
    <w:p w14:paraId="264B7000" w14:textId="4399EE86" w:rsidR="001B1F5B" w:rsidRPr="008746D0" w:rsidRDefault="00E6642D" w:rsidP="001B1F5B">
      <w:pPr>
        <w:autoSpaceDE w:val="0"/>
        <w:autoSpaceDN w:val="0"/>
        <w:adjustRightInd w:val="0"/>
        <w:spacing w:before="56" w:after="113" w:line="240" w:lineRule="auto"/>
        <w:rPr>
          <w:rFonts w:cstheme="minorHAnsi"/>
          <w:sz w:val="24"/>
          <w:szCs w:val="24"/>
        </w:rPr>
      </w:pPr>
      <w:r w:rsidRPr="008746D0">
        <w:rPr>
          <w:rFonts w:cstheme="minorHAnsi"/>
          <w:sz w:val="24"/>
        </w:rPr>
        <w:t>The creation and use of concrete has a long history.</w:t>
      </w:r>
      <w:r w:rsidR="00CA1CAF" w:rsidRPr="008746D0">
        <w:rPr>
          <w:rStyle w:val="EndnoteReference"/>
          <w:rFonts w:cstheme="minorHAnsi"/>
          <w:sz w:val="24"/>
        </w:rPr>
        <w:endnoteReference w:id="7"/>
      </w:r>
      <w:r w:rsidR="00CA1CAF" w:rsidRPr="008746D0">
        <w:rPr>
          <w:rFonts w:cstheme="minorHAnsi"/>
          <w:sz w:val="24"/>
        </w:rPr>
        <w:t xml:space="preserve"> </w:t>
      </w:r>
      <w:r w:rsidR="00FE572D" w:rsidRPr="008746D0">
        <w:rPr>
          <w:rFonts w:cstheme="minorHAnsi"/>
          <w:sz w:val="24"/>
        </w:rPr>
        <w:t xml:space="preserve">For example, a </w:t>
      </w:r>
      <w:r w:rsidR="001B1F5B" w:rsidRPr="008746D0">
        <w:rPr>
          <w:rFonts w:cstheme="minorHAnsi"/>
          <w:sz w:val="24"/>
        </w:rPr>
        <w:t>form of concrete, pozzolana, was used in Roman times</w:t>
      </w:r>
      <w:r w:rsidR="007C55BA" w:rsidRPr="008746D0">
        <w:rPr>
          <w:rFonts w:cstheme="minorHAnsi"/>
          <w:sz w:val="24"/>
        </w:rPr>
        <w:t>,</w:t>
      </w:r>
      <w:r w:rsidR="00FE572D" w:rsidRPr="008746D0">
        <w:rPr>
          <w:rFonts w:cstheme="minorHAnsi"/>
          <w:sz w:val="24"/>
        </w:rPr>
        <w:t xml:space="preserve"> which </w:t>
      </w:r>
      <w:r w:rsidR="001B1F5B" w:rsidRPr="008746D0">
        <w:rPr>
          <w:rFonts w:cstheme="minorHAnsi"/>
          <w:sz w:val="24"/>
        </w:rPr>
        <w:t xml:space="preserve">initially </w:t>
      </w:r>
      <w:r w:rsidR="00FE572D" w:rsidRPr="008746D0">
        <w:rPr>
          <w:rFonts w:cstheme="minorHAnsi"/>
          <w:sz w:val="24"/>
        </w:rPr>
        <w:t>incorporated</w:t>
      </w:r>
      <w:r w:rsidR="00E2305B" w:rsidRPr="008746D0">
        <w:rPr>
          <w:rFonts w:cstheme="minorHAnsi"/>
          <w:sz w:val="24"/>
        </w:rPr>
        <w:t xml:space="preserve"> </w:t>
      </w:r>
      <w:r w:rsidR="001B1F5B" w:rsidRPr="008746D0">
        <w:rPr>
          <w:rFonts w:cstheme="minorHAnsi"/>
          <w:sz w:val="24"/>
        </w:rPr>
        <w:t xml:space="preserve">volcanic material around Pompeii. Being </w:t>
      </w:r>
      <w:r w:rsidR="00FE572D" w:rsidRPr="008746D0">
        <w:rPr>
          <w:rFonts w:cstheme="minorHAnsi"/>
          <w:sz w:val="24"/>
        </w:rPr>
        <w:t xml:space="preserve">of </w:t>
      </w:r>
      <w:r w:rsidR="001B1F5B" w:rsidRPr="008746D0">
        <w:rPr>
          <w:rFonts w:cstheme="minorHAnsi"/>
          <w:sz w:val="24"/>
        </w:rPr>
        <w:t>plastic</w:t>
      </w:r>
      <w:r w:rsidR="00FE572D" w:rsidRPr="008746D0">
        <w:rPr>
          <w:rFonts w:cstheme="minorHAnsi"/>
          <w:sz w:val="24"/>
        </w:rPr>
        <w:t xml:space="preserve"> constituency</w:t>
      </w:r>
      <w:r w:rsidR="001B1F5B" w:rsidRPr="008746D0">
        <w:rPr>
          <w:rFonts w:cstheme="minorHAnsi"/>
          <w:sz w:val="24"/>
        </w:rPr>
        <w:t xml:space="preserve">, </w:t>
      </w:r>
      <w:r w:rsidRPr="008746D0">
        <w:rPr>
          <w:rFonts w:cstheme="minorHAnsi"/>
          <w:sz w:val="24"/>
        </w:rPr>
        <w:t xml:space="preserve">it was recognised that this material </w:t>
      </w:r>
      <w:r w:rsidR="001B1F5B" w:rsidRPr="008746D0">
        <w:rPr>
          <w:rFonts w:cstheme="minorHAnsi"/>
          <w:sz w:val="24"/>
        </w:rPr>
        <w:t>could be poured into three dimensional shapes</w:t>
      </w:r>
      <w:r w:rsidR="007C55BA" w:rsidRPr="008746D0">
        <w:rPr>
          <w:rFonts w:cstheme="minorHAnsi"/>
          <w:sz w:val="24"/>
        </w:rPr>
        <w:t>. C</w:t>
      </w:r>
      <w:r w:rsidR="00FE572D" w:rsidRPr="008746D0">
        <w:rPr>
          <w:rFonts w:cstheme="minorHAnsi"/>
          <w:sz w:val="24"/>
        </w:rPr>
        <w:t>onsequently</w:t>
      </w:r>
      <w:r w:rsidR="007C55BA" w:rsidRPr="008746D0">
        <w:rPr>
          <w:rFonts w:cstheme="minorHAnsi"/>
          <w:sz w:val="24"/>
        </w:rPr>
        <w:t>, it</w:t>
      </w:r>
      <w:r w:rsidR="00FE572D" w:rsidRPr="008746D0">
        <w:rPr>
          <w:rFonts w:cstheme="minorHAnsi"/>
          <w:sz w:val="24"/>
        </w:rPr>
        <w:t xml:space="preserve"> became </w:t>
      </w:r>
      <w:r w:rsidR="001B1F5B" w:rsidRPr="008746D0">
        <w:rPr>
          <w:rFonts w:cstheme="minorHAnsi"/>
          <w:sz w:val="24"/>
        </w:rPr>
        <w:t xml:space="preserve">much cheaper </w:t>
      </w:r>
      <w:r w:rsidRPr="008746D0">
        <w:rPr>
          <w:rFonts w:cstheme="minorHAnsi"/>
          <w:sz w:val="24"/>
        </w:rPr>
        <w:t xml:space="preserve">to use </w:t>
      </w:r>
      <w:r w:rsidR="001B1F5B" w:rsidRPr="008746D0">
        <w:rPr>
          <w:rFonts w:cstheme="minorHAnsi"/>
          <w:sz w:val="24"/>
        </w:rPr>
        <w:t xml:space="preserve">than </w:t>
      </w:r>
      <w:r w:rsidR="00FE572D" w:rsidRPr="008746D0">
        <w:rPr>
          <w:rFonts w:cstheme="minorHAnsi"/>
          <w:sz w:val="24"/>
        </w:rPr>
        <w:t xml:space="preserve">the </w:t>
      </w:r>
      <w:r w:rsidR="001B1F5B" w:rsidRPr="008746D0">
        <w:rPr>
          <w:rFonts w:cstheme="minorHAnsi"/>
          <w:sz w:val="24"/>
        </w:rPr>
        <w:t xml:space="preserve">cutting </w:t>
      </w:r>
      <w:r w:rsidR="00FE572D" w:rsidRPr="008746D0">
        <w:rPr>
          <w:rFonts w:cstheme="minorHAnsi"/>
          <w:sz w:val="24"/>
        </w:rPr>
        <w:t xml:space="preserve">of </w:t>
      </w:r>
      <w:r w:rsidR="001B1F5B" w:rsidRPr="008746D0">
        <w:rPr>
          <w:rFonts w:cstheme="minorHAnsi"/>
          <w:sz w:val="24"/>
        </w:rPr>
        <w:t>stonework</w:t>
      </w:r>
      <w:r w:rsidRPr="008746D0">
        <w:rPr>
          <w:rFonts w:cstheme="minorHAnsi"/>
          <w:sz w:val="24"/>
        </w:rPr>
        <w:t xml:space="preserve"> into precise shapes.</w:t>
      </w:r>
      <w:r w:rsidR="001B1F5B" w:rsidRPr="008746D0">
        <w:rPr>
          <w:rFonts w:cstheme="minorHAnsi"/>
          <w:sz w:val="24"/>
        </w:rPr>
        <w:t xml:space="preserve"> </w:t>
      </w:r>
      <w:r w:rsidR="006B3E0D" w:rsidRPr="008746D0">
        <w:rPr>
          <w:rFonts w:cstheme="minorHAnsi"/>
          <w:sz w:val="24"/>
        </w:rPr>
        <w:t xml:space="preserve">In the UK, a significant advance was made in 1859. After a long series of tests, an artificial cement (Portland cement) was used in the London main drainage works, engineered by John Grant. </w:t>
      </w:r>
      <w:r w:rsidR="001B1F5B" w:rsidRPr="008746D0">
        <w:rPr>
          <w:rFonts w:cstheme="minorHAnsi"/>
          <w:sz w:val="24"/>
        </w:rPr>
        <w:t xml:space="preserve">In 1898, </w:t>
      </w:r>
      <w:r w:rsidR="001B1F5B" w:rsidRPr="008746D0">
        <w:rPr>
          <w:rFonts w:cstheme="minorHAnsi"/>
          <w:sz w:val="24"/>
          <w:szCs w:val="24"/>
        </w:rPr>
        <w:t xml:space="preserve">"Concrete Bob" McAlpine designed and built in mass (unreinforced) concrete the </w:t>
      </w:r>
      <w:r w:rsidR="00A34A68" w:rsidRPr="008746D0">
        <w:rPr>
          <w:rFonts w:cstheme="minorHAnsi"/>
          <w:sz w:val="24"/>
          <w:szCs w:val="24"/>
        </w:rPr>
        <w:t>Borrowdale</w:t>
      </w:r>
      <w:r w:rsidR="001B1F5B" w:rsidRPr="008746D0">
        <w:rPr>
          <w:rFonts w:cstheme="minorHAnsi"/>
          <w:sz w:val="24"/>
          <w:szCs w:val="24"/>
        </w:rPr>
        <w:t xml:space="preserve"> Bridge and the Glenfinnan Viaduct for the West Highland Railway.</w:t>
      </w:r>
    </w:p>
    <w:p w14:paraId="1A54A9E6" w14:textId="375BBA17" w:rsidR="003F3A9A" w:rsidRPr="008746D0" w:rsidRDefault="001003C3" w:rsidP="001B1F5B">
      <w:pPr>
        <w:autoSpaceDE w:val="0"/>
        <w:autoSpaceDN w:val="0"/>
        <w:adjustRightInd w:val="0"/>
        <w:spacing w:before="56" w:after="113" w:line="240" w:lineRule="auto"/>
        <w:rPr>
          <w:rFonts w:cstheme="minorHAnsi"/>
          <w:sz w:val="24"/>
          <w:szCs w:val="24"/>
        </w:rPr>
      </w:pPr>
      <w:r w:rsidRPr="008746D0">
        <w:rPr>
          <w:rFonts w:cstheme="minorHAnsi"/>
          <w:sz w:val="24"/>
          <w:szCs w:val="24"/>
        </w:rPr>
        <w:lastRenderedPageBreak/>
        <w:t xml:space="preserve">A concrete mix is designed </w:t>
      </w:r>
      <w:r w:rsidR="005E2269" w:rsidRPr="008746D0">
        <w:rPr>
          <w:rFonts w:cstheme="minorHAnsi"/>
          <w:sz w:val="24"/>
          <w:szCs w:val="24"/>
        </w:rPr>
        <w:t xml:space="preserve">so that the concrete end product is </w:t>
      </w:r>
      <w:r w:rsidRPr="008746D0">
        <w:rPr>
          <w:rFonts w:cstheme="minorHAnsi"/>
          <w:sz w:val="24"/>
          <w:szCs w:val="24"/>
        </w:rPr>
        <w:t>suitably workable for the environmental conditions under which it is placed</w:t>
      </w:r>
      <w:r w:rsidR="00685E4A" w:rsidRPr="008746D0">
        <w:rPr>
          <w:rFonts w:cstheme="minorHAnsi"/>
          <w:sz w:val="24"/>
          <w:szCs w:val="24"/>
        </w:rPr>
        <w:t xml:space="preserve"> </w:t>
      </w:r>
      <w:r w:rsidR="00687D09" w:rsidRPr="008746D0">
        <w:rPr>
          <w:rFonts w:cstheme="minorHAnsi"/>
          <w:sz w:val="24"/>
          <w:szCs w:val="24"/>
        </w:rPr>
        <w:t>- too</w:t>
      </w:r>
      <w:r w:rsidR="00685E4A" w:rsidRPr="008746D0">
        <w:rPr>
          <w:rFonts w:cstheme="minorHAnsi"/>
          <w:sz w:val="24"/>
          <w:szCs w:val="24"/>
        </w:rPr>
        <w:t xml:space="preserve"> little water creates an unworkable mixture, whilst too much water reduces its strength. </w:t>
      </w:r>
      <w:r w:rsidR="005E2269" w:rsidRPr="008746D0">
        <w:rPr>
          <w:rFonts w:cstheme="minorHAnsi"/>
          <w:sz w:val="24"/>
          <w:szCs w:val="24"/>
        </w:rPr>
        <w:t xml:space="preserve">It also has to </w:t>
      </w:r>
      <w:r w:rsidR="00685E4A" w:rsidRPr="008746D0">
        <w:rPr>
          <w:rFonts w:cstheme="minorHAnsi"/>
          <w:sz w:val="24"/>
          <w:szCs w:val="24"/>
        </w:rPr>
        <w:t>achieve</w:t>
      </w:r>
      <w:r w:rsidRPr="008746D0">
        <w:rPr>
          <w:rFonts w:cstheme="minorHAnsi"/>
          <w:sz w:val="24"/>
          <w:szCs w:val="24"/>
        </w:rPr>
        <w:t xml:space="preserve"> the </w:t>
      </w:r>
      <w:r w:rsidR="00685E4A" w:rsidRPr="008746D0">
        <w:rPr>
          <w:rFonts w:cstheme="minorHAnsi"/>
          <w:sz w:val="24"/>
          <w:szCs w:val="24"/>
        </w:rPr>
        <w:t xml:space="preserve">specified </w:t>
      </w:r>
      <w:r w:rsidRPr="008746D0">
        <w:rPr>
          <w:rFonts w:cstheme="minorHAnsi"/>
          <w:sz w:val="24"/>
          <w:szCs w:val="24"/>
        </w:rPr>
        <w:t>strengt</w:t>
      </w:r>
      <w:r w:rsidR="00685E4A" w:rsidRPr="008746D0">
        <w:rPr>
          <w:rFonts w:cstheme="minorHAnsi"/>
          <w:sz w:val="24"/>
          <w:szCs w:val="24"/>
        </w:rPr>
        <w:t xml:space="preserve">h within the required timescale, and </w:t>
      </w:r>
      <w:r w:rsidR="005E2269" w:rsidRPr="008746D0">
        <w:rPr>
          <w:rFonts w:cstheme="minorHAnsi"/>
          <w:sz w:val="24"/>
          <w:szCs w:val="24"/>
        </w:rPr>
        <w:t xml:space="preserve">be free from internal </w:t>
      </w:r>
      <w:r w:rsidR="003817E0" w:rsidRPr="008746D0">
        <w:rPr>
          <w:rFonts w:cstheme="minorHAnsi"/>
          <w:sz w:val="24"/>
          <w:szCs w:val="24"/>
        </w:rPr>
        <w:t xml:space="preserve">holes (voids) </w:t>
      </w:r>
      <w:r w:rsidR="005E2269" w:rsidRPr="008746D0">
        <w:rPr>
          <w:rFonts w:cstheme="minorHAnsi"/>
          <w:sz w:val="24"/>
          <w:szCs w:val="24"/>
        </w:rPr>
        <w:t>by having</w:t>
      </w:r>
      <w:r w:rsidR="003F3A9A" w:rsidRPr="008746D0">
        <w:rPr>
          <w:rFonts w:cstheme="minorHAnsi"/>
          <w:sz w:val="24"/>
          <w:szCs w:val="24"/>
        </w:rPr>
        <w:t>:</w:t>
      </w:r>
    </w:p>
    <w:p w14:paraId="75DB9A09" w14:textId="77777777" w:rsidR="003F3A9A" w:rsidRPr="008746D0" w:rsidRDefault="005E2269" w:rsidP="003F3A9A">
      <w:pPr>
        <w:pStyle w:val="ListParagraph"/>
        <w:numPr>
          <w:ilvl w:val="0"/>
          <w:numId w:val="6"/>
        </w:numPr>
        <w:autoSpaceDE w:val="0"/>
        <w:autoSpaceDN w:val="0"/>
        <w:adjustRightInd w:val="0"/>
        <w:spacing w:before="56" w:after="113" w:line="240" w:lineRule="auto"/>
        <w:rPr>
          <w:rFonts w:cstheme="minorHAnsi"/>
          <w:sz w:val="24"/>
          <w:szCs w:val="24"/>
        </w:rPr>
      </w:pPr>
      <w:r w:rsidRPr="008746D0">
        <w:rPr>
          <w:rFonts w:cstheme="minorHAnsi"/>
          <w:sz w:val="24"/>
          <w:szCs w:val="24"/>
        </w:rPr>
        <w:t>sufficient cement to fill the voids between the fine aggregate particles (sand), w</w:t>
      </w:r>
      <w:r w:rsidR="00685E4A" w:rsidRPr="008746D0">
        <w:rPr>
          <w:rFonts w:cstheme="minorHAnsi"/>
          <w:sz w:val="24"/>
          <w:szCs w:val="24"/>
        </w:rPr>
        <w:t>hich creates a dense mortar</w:t>
      </w:r>
      <w:r w:rsidR="003817E0" w:rsidRPr="008746D0">
        <w:rPr>
          <w:rFonts w:cstheme="minorHAnsi"/>
          <w:sz w:val="24"/>
          <w:szCs w:val="24"/>
        </w:rPr>
        <w:t>,</w:t>
      </w:r>
      <w:r w:rsidR="00685E4A" w:rsidRPr="008746D0">
        <w:rPr>
          <w:rFonts w:cstheme="minorHAnsi"/>
          <w:sz w:val="24"/>
          <w:szCs w:val="24"/>
        </w:rPr>
        <w:t xml:space="preserve"> </w:t>
      </w:r>
    </w:p>
    <w:p w14:paraId="5A7E9272" w14:textId="4D446BD7" w:rsidR="003F3A9A" w:rsidRPr="008746D0" w:rsidRDefault="005E2269" w:rsidP="003F3A9A">
      <w:pPr>
        <w:pStyle w:val="ListParagraph"/>
        <w:numPr>
          <w:ilvl w:val="0"/>
          <w:numId w:val="6"/>
        </w:numPr>
        <w:autoSpaceDE w:val="0"/>
        <w:autoSpaceDN w:val="0"/>
        <w:adjustRightInd w:val="0"/>
        <w:spacing w:before="56" w:after="113" w:line="240" w:lineRule="auto"/>
        <w:rPr>
          <w:rFonts w:cstheme="minorHAnsi"/>
          <w:sz w:val="24"/>
          <w:szCs w:val="24"/>
        </w:rPr>
      </w:pPr>
      <w:r w:rsidRPr="008746D0">
        <w:rPr>
          <w:rFonts w:cstheme="minorHAnsi"/>
          <w:sz w:val="24"/>
          <w:szCs w:val="24"/>
        </w:rPr>
        <w:t xml:space="preserve">sufficient mortar to fill the voids between the coarse </w:t>
      </w:r>
      <w:r w:rsidR="00685E4A" w:rsidRPr="008746D0">
        <w:rPr>
          <w:rFonts w:cstheme="minorHAnsi"/>
          <w:sz w:val="24"/>
          <w:szCs w:val="24"/>
        </w:rPr>
        <w:t>aggregate particles</w:t>
      </w:r>
      <w:r w:rsidR="003817E0" w:rsidRPr="008746D0">
        <w:rPr>
          <w:rFonts w:cstheme="minorHAnsi"/>
          <w:sz w:val="24"/>
          <w:szCs w:val="24"/>
        </w:rPr>
        <w:t>,</w:t>
      </w:r>
      <w:r w:rsidR="003F3A9A" w:rsidRPr="008746D0">
        <w:rPr>
          <w:rFonts w:cstheme="minorHAnsi"/>
          <w:sz w:val="24"/>
          <w:szCs w:val="24"/>
        </w:rPr>
        <w:t xml:space="preserve"> </w:t>
      </w:r>
      <w:r w:rsidR="00685E4A" w:rsidRPr="008746D0">
        <w:rPr>
          <w:rFonts w:cstheme="minorHAnsi"/>
          <w:sz w:val="24"/>
          <w:szCs w:val="24"/>
        </w:rPr>
        <w:t xml:space="preserve"> </w:t>
      </w:r>
    </w:p>
    <w:p w14:paraId="54EA03E7" w14:textId="77777777" w:rsidR="003F3A9A" w:rsidRPr="008746D0" w:rsidRDefault="00685E4A" w:rsidP="003F3A9A">
      <w:pPr>
        <w:pStyle w:val="ListParagraph"/>
        <w:numPr>
          <w:ilvl w:val="0"/>
          <w:numId w:val="6"/>
        </w:numPr>
        <w:autoSpaceDE w:val="0"/>
        <w:autoSpaceDN w:val="0"/>
        <w:adjustRightInd w:val="0"/>
        <w:spacing w:before="56" w:after="113" w:line="240" w:lineRule="auto"/>
        <w:rPr>
          <w:rFonts w:cstheme="minorHAnsi"/>
          <w:sz w:val="24"/>
          <w:szCs w:val="24"/>
        </w:rPr>
      </w:pPr>
      <w:r w:rsidRPr="008746D0">
        <w:rPr>
          <w:rFonts w:cstheme="minorHAnsi"/>
          <w:sz w:val="24"/>
          <w:szCs w:val="24"/>
        </w:rPr>
        <w:t xml:space="preserve">the addition of admixtures. </w:t>
      </w:r>
    </w:p>
    <w:p w14:paraId="328A0B38" w14:textId="77777777" w:rsidR="003F3A9A" w:rsidRPr="008746D0" w:rsidRDefault="003F3A9A" w:rsidP="003F3A9A">
      <w:pPr>
        <w:pStyle w:val="ListParagraph"/>
        <w:autoSpaceDE w:val="0"/>
        <w:autoSpaceDN w:val="0"/>
        <w:adjustRightInd w:val="0"/>
        <w:spacing w:before="56" w:after="113" w:line="240" w:lineRule="auto"/>
        <w:rPr>
          <w:rFonts w:cstheme="minorHAnsi"/>
          <w:sz w:val="24"/>
          <w:szCs w:val="24"/>
        </w:rPr>
      </w:pPr>
    </w:p>
    <w:p w14:paraId="3714692C" w14:textId="30A484DE" w:rsidR="001B1F5B" w:rsidRPr="008746D0" w:rsidRDefault="001B1F5B" w:rsidP="003F3A9A">
      <w:pPr>
        <w:autoSpaceDE w:val="0"/>
        <w:autoSpaceDN w:val="0"/>
        <w:adjustRightInd w:val="0"/>
        <w:spacing w:before="56" w:after="113" w:line="240" w:lineRule="auto"/>
        <w:rPr>
          <w:rFonts w:cstheme="minorHAnsi"/>
          <w:color w:val="FF0000"/>
          <w:sz w:val="24"/>
          <w:szCs w:val="24"/>
        </w:rPr>
      </w:pPr>
      <w:r w:rsidRPr="008746D0">
        <w:rPr>
          <w:rFonts w:cstheme="minorHAnsi"/>
          <w:sz w:val="24"/>
          <w:szCs w:val="24"/>
        </w:rPr>
        <w:t>The aggregates themselves are selected with regard to some nine different factors.</w:t>
      </w:r>
      <w:r w:rsidR="00685E4A" w:rsidRPr="008746D0">
        <w:rPr>
          <w:rFonts w:cstheme="minorHAnsi"/>
          <w:sz w:val="24"/>
          <w:szCs w:val="24"/>
        </w:rPr>
        <w:t xml:space="preserve"> </w:t>
      </w:r>
      <w:r w:rsidR="005E2269" w:rsidRPr="008746D0">
        <w:rPr>
          <w:rFonts w:cstheme="minorHAnsi"/>
          <w:sz w:val="24"/>
          <w:szCs w:val="24"/>
        </w:rPr>
        <w:t xml:space="preserve"> For example, </w:t>
      </w:r>
      <w:r w:rsidR="00685E4A" w:rsidRPr="008746D0">
        <w:rPr>
          <w:rFonts w:cstheme="minorHAnsi"/>
          <w:sz w:val="24"/>
          <w:szCs w:val="24"/>
        </w:rPr>
        <w:t>a</w:t>
      </w:r>
      <w:r w:rsidR="005E2269" w:rsidRPr="008746D0">
        <w:rPr>
          <w:rFonts w:cstheme="minorHAnsi"/>
          <w:sz w:val="24"/>
          <w:szCs w:val="24"/>
        </w:rPr>
        <w:t>t Hampton Court, five different concrete mixes were used in the bridge design. Currently, new obligations to decarbon</w:t>
      </w:r>
      <w:r w:rsidR="00685E4A" w:rsidRPr="008746D0">
        <w:rPr>
          <w:rFonts w:cstheme="minorHAnsi"/>
          <w:sz w:val="24"/>
          <w:szCs w:val="24"/>
        </w:rPr>
        <w:t>ise concrete have introduced additional</w:t>
      </w:r>
      <w:r w:rsidR="005E2269" w:rsidRPr="008746D0">
        <w:rPr>
          <w:rFonts w:cstheme="minorHAnsi"/>
          <w:sz w:val="24"/>
          <w:szCs w:val="24"/>
        </w:rPr>
        <w:t xml:space="preserve"> complexities.</w:t>
      </w:r>
    </w:p>
    <w:p w14:paraId="017F30DB" w14:textId="4A8124E1" w:rsidR="004C1AA4" w:rsidRPr="008746D0" w:rsidRDefault="00F63D48" w:rsidP="001B1F5B">
      <w:pPr>
        <w:autoSpaceDE w:val="0"/>
        <w:autoSpaceDN w:val="0"/>
        <w:adjustRightInd w:val="0"/>
        <w:spacing w:before="56" w:after="113" w:line="240" w:lineRule="auto"/>
        <w:rPr>
          <w:rFonts w:cstheme="minorHAnsi"/>
          <w:sz w:val="24"/>
          <w:szCs w:val="24"/>
        </w:rPr>
      </w:pPr>
      <w:r w:rsidRPr="008746D0">
        <w:rPr>
          <w:rFonts w:cstheme="minorHAnsi"/>
          <w:sz w:val="24"/>
          <w:szCs w:val="24"/>
        </w:rPr>
        <w:t>A key</w:t>
      </w:r>
      <w:r w:rsidR="001B1F5B" w:rsidRPr="008746D0">
        <w:rPr>
          <w:rFonts w:cstheme="minorHAnsi"/>
          <w:sz w:val="24"/>
          <w:szCs w:val="24"/>
        </w:rPr>
        <w:t xml:space="preserve"> problem with concrete is that</w:t>
      </w:r>
      <w:r w:rsidR="00953918" w:rsidRPr="008746D0">
        <w:rPr>
          <w:rFonts w:cstheme="minorHAnsi"/>
          <w:sz w:val="24"/>
          <w:szCs w:val="24"/>
        </w:rPr>
        <w:t>,</w:t>
      </w:r>
      <w:r w:rsidR="001B1F5B" w:rsidRPr="008746D0">
        <w:rPr>
          <w:rFonts w:cstheme="minorHAnsi"/>
          <w:sz w:val="24"/>
          <w:szCs w:val="24"/>
        </w:rPr>
        <w:t xml:space="preserve"> although it is strong in compression, it is particularly weak in tension.  </w:t>
      </w:r>
      <w:r w:rsidR="003D6C2F" w:rsidRPr="008746D0">
        <w:rPr>
          <w:rFonts w:cstheme="minorHAnsi"/>
          <w:sz w:val="24"/>
          <w:szCs w:val="24"/>
        </w:rPr>
        <w:t>Concrete at Hampton Court would probably have been specified to have a working compressive strength of some 1,000 lb/</w:t>
      </w:r>
      <w:r w:rsidR="00A34A68" w:rsidRPr="008746D0">
        <w:rPr>
          <w:rFonts w:cstheme="minorHAnsi"/>
          <w:sz w:val="24"/>
          <w:szCs w:val="24"/>
        </w:rPr>
        <w:t>sq.</w:t>
      </w:r>
      <w:r w:rsidR="00FC0276" w:rsidRPr="008746D0">
        <w:rPr>
          <w:rFonts w:cstheme="minorHAnsi"/>
          <w:sz w:val="24"/>
          <w:szCs w:val="24"/>
        </w:rPr>
        <w:t xml:space="preserve"> </w:t>
      </w:r>
      <w:r w:rsidR="003D6C2F" w:rsidRPr="008746D0">
        <w:rPr>
          <w:rFonts w:cstheme="minorHAnsi"/>
          <w:sz w:val="24"/>
          <w:szCs w:val="24"/>
        </w:rPr>
        <w:t>in. This will crack in tension at around 300 lb/</w:t>
      </w:r>
      <w:r w:rsidR="00A34A68" w:rsidRPr="008746D0">
        <w:rPr>
          <w:rFonts w:cstheme="minorHAnsi"/>
          <w:sz w:val="24"/>
          <w:szCs w:val="24"/>
        </w:rPr>
        <w:t>sq.</w:t>
      </w:r>
      <w:r w:rsidR="003D6C2F" w:rsidRPr="008746D0">
        <w:rPr>
          <w:rFonts w:cstheme="minorHAnsi"/>
          <w:sz w:val="24"/>
          <w:szCs w:val="24"/>
        </w:rPr>
        <w:t xml:space="preserve"> in, although its ultimate crushing strength in compression could be nearer ten times greater at 3,000 lb/</w:t>
      </w:r>
      <w:r w:rsidR="00A34A68" w:rsidRPr="008746D0">
        <w:rPr>
          <w:rFonts w:cstheme="minorHAnsi"/>
          <w:sz w:val="24"/>
          <w:szCs w:val="24"/>
        </w:rPr>
        <w:t>sq.</w:t>
      </w:r>
      <w:r w:rsidR="003D6C2F" w:rsidRPr="008746D0">
        <w:rPr>
          <w:rFonts w:cstheme="minorHAnsi"/>
          <w:sz w:val="24"/>
          <w:szCs w:val="24"/>
        </w:rPr>
        <w:t xml:space="preserve"> in. </w:t>
      </w:r>
      <w:r w:rsidR="001B1F5B" w:rsidRPr="008746D0">
        <w:rPr>
          <w:rFonts w:cstheme="minorHAnsi"/>
          <w:sz w:val="24"/>
          <w:szCs w:val="24"/>
        </w:rPr>
        <w:t xml:space="preserve">Hence, concrete </w:t>
      </w:r>
      <w:r w:rsidR="000A1AF9" w:rsidRPr="008746D0">
        <w:rPr>
          <w:rFonts w:cstheme="minorHAnsi"/>
          <w:sz w:val="24"/>
          <w:szCs w:val="24"/>
        </w:rPr>
        <w:t xml:space="preserve">alone </w:t>
      </w:r>
      <w:r w:rsidR="001B1F5B" w:rsidRPr="008746D0">
        <w:rPr>
          <w:rFonts w:cstheme="minorHAnsi"/>
          <w:sz w:val="24"/>
          <w:szCs w:val="24"/>
        </w:rPr>
        <w:t>is useless for members subjected to bending</w:t>
      </w:r>
      <w:r w:rsidR="00953918" w:rsidRPr="008746D0">
        <w:rPr>
          <w:rFonts w:cstheme="minorHAnsi"/>
          <w:sz w:val="24"/>
          <w:szCs w:val="24"/>
        </w:rPr>
        <w:t>,</w:t>
      </w:r>
      <w:r w:rsidR="001B1F5B" w:rsidRPr="008746D0">
        <w:rPr>
          <w:rFonts w:cstheme="minorHAnsi"/>
          <w:sz w:val="24"/>
          <w:szCs w:val="24"/>
        </w:rPr>
        <w:t xml:space="preserve"> since failure would occur at very low loads in regions where tension is developed. </w:t>
      </w:r>
      <w:r w:rsidR="003D6C2F" w:rsidRPr="008746D0">
        <w:rPr>
          <w:rFonts w:cstheme="minorHAnsi"/>
          <w:sz w:val="24"/>
          <w:szCs w:val="24"/>
        </w:rPr>
        <w:t xml:space="preserve">This limitation can be overcome and the necessary resistance to tensile stresses significantly enhanced by inserting steel rods in tension zones. </w:t>
      </w:r>
      <w:r w:rsidR="004C1AA4" w:rsidRPr="008746D0">
        <w:rPr>
          <w:rFonts w:cstheme="minorHAnsi"/>
          <w:sz w:val="24"/>
          <w:szCs w:val="24"/>
        </w:rPr>
        <w:t>Rods can also be placed in a member's compression zone to supplement further the resistance provided by the concrete alone. The rod reinforcement used at Hampton Court is of mild steel and has a permissible working tensile strength of some 20,000 lb/</w:t>
      </w:r>
      <w:r w:rsidR="00A34A68" w:rsidRPr="008746D0">
        <w:rPr>
          <w:rFonts w:cstheme="minorHAnsi"/>
          <w:sz w:val="24"/>
          <w:szCs w:val="24"/>
        </w:rPr>
        <w:t>sq.</w:t>
      </w:r>
      <w:r w:rsidR="004C1AA4" w:rsidRPr="008746D0">
        <w:rPr>
          <w:rFonts w:cstheme="minorHAnsi"/>
          <w:sz w:val="24"/>
          <w:szCs w:val="24"/>
        </w:rPr>
        <w:t xml:space="preserve"> in.  </w:t>
      </w:r>
    </w:p>
    <w:p w14:paraId="7935295A" w14:textId="674A48EC" w:rsidR="001B1F5B" w:rsidRPr="008746D0" w:rsidRDefault="001B1F5B" w:rsidP="001B1F5B">
      <w:pPr>
        <w:autoSpaceDE w:val="0"/>
        <w:autoSpaceDN w:val="0"/>
        <w:adjustRightInd w:val="0"/>
        <w:spacing w:before="56" w:after="113" w:line="240" w:lineRule="auto"/>
        <w:rPr>
          <w:rFonts w:cstheme="minorHAnsi"/>
          <w:sz w:val="24"/>
          <w:szCs w:val="24"/>
        </w:rPr>
      </w:pPr>
      <w:r w:rsidRPr="008746D0">
        <w:rPr>
          <w:rFonts w:cstheme="minorHAnsi"/>
          <w:sz w:val="24"/>
          <w:szCs w:val="24"/>
        </w:rPr>
        <w:t>This composite structure is known as reinforced concrete and is made practicable by two fortunate circumstances. Steel and concrete have almost two identical coefficients of expansion, so that no serious internal stresses are set up by temperature changes. Further, when concrete sets in air</w:t>
      </w:r>
      <w:r w:rsidR="004C1AA4" w:rsidRPr="008746D0">
        <w:rPr>
          <w:rFonts w:cstheme="minorHAnsi"/>
          <w:sz w:val="24"/>
          <w:szCs w:val="24"/>
        </w:rPr>
        <w:t>,</w:t>
      </w:r>
      <w:r w:rsidRPr="008746D0">
        <w:rPr>
          <w:rFonts w:cstheme="minorHAnsi"/>
          <w:sz w:val="24"/>
          <w:szCs w:val="24"/>
        </w:rPr>
        <w:t xml:space="preserve"> it contracts and firmly grips reinforcement embedded within it</w:t>
      </w:r>
      <w:r w:rsidR="0067248B" w:rsidRPr="008746D0">
        <w:rPr>
          <w:rFonts w:cstheme="minorHAnsi"/>
          <w:sz w:val="24"/>
          <w:szCs w:val="24"/>
        </w:rPr>
        <w:t xml:space="preserve">. Consequently, loads are shared </w:t>
      </w:r>
      <w:r w:rsidRPr="008746D0">
        <w:rPr>
          <w:rFonts w:cstheme="minorHAnsi"/>
          <w:sz w:val="24"/>
          <w:szCs w:val="24"/>
        </w:rPr>
        <w:t>very effectively between the two materials</w:t>
      </w:r>
      <w:r w:rsidR="004C1AA4" w:rsidRPr="008746D0">
        <w:rPr>
          <w:rFonts w:cstheme="minorHAnsi"/>
          <w:sz w:val="24"/>
          <w:szCs w:val="24"/>
        </w:rPr>
        <w:t>,</w:t>
      </w:r>
      <w:r w:rsidRPr="008746D0">
        <w:rPr>
          <w:rFonts w:cstheme="minorHAnsi"/>
          <w:sz w:val="24"/>
          <w:szCs w:val="24"/>
        </w:rPr>
        <w:t xml:space="preserve"> </w:t>
      </w:r>
      <w:r w:rsidR="0067248B" w:rsidRPr="008746D0">
        <w:rPr>
          <w:rFonts w:cstheme="minorHAnsi"/>
          <w:sz w:val="24"/>
          <w:szCs w:val="24"/>
        </w:rPr>
        <w:t xml:space="preserve">and </w:t>
      </w:r>
      <w:r w:rsidRPr="008746D0">
        <w:rPr>
          <w:rFonts w:cstheme="minorHAnsi"/>
          <w:sz w:val="24"/>
          <w:szCs w:val="24"/>
        </w:rPr>
        <w:t xml:space="preserve">in </w:t>
      </w:r>
      <w:r w:rsidR="0067248B" w:rsidRPr="008746D0">
        <w:rPr>
          <w:rFonts w:cstheme="minorHAnsi"/>
          <w:sz w:val="24"/>
          <w:szCs w:val="24"/>
        </w:rPr>
        <w:t xml:space="preserve">such </w:t>
      </w:r>
      <w:r w:rsidRPr="008746D0">
        <w:rPr>
          <w:rFonts w:cstheme="minorHAnsi"/>
          <w:sz w:val="24"/>
          <w:szCs w:val="24"/>
        </w:rPr>
        <w:t>an ideal</w:t>
      </w:r>
      <w:r w:rsidR="0067248B" w:rsidRPr="008746D0">
        <w:rPr>
          <w:rFonts w:cstheme="minorHAnsi"/>
          <w:sz w:val="24"/>
          <w:szCs w:val="24"/>
        </w:rPr>
        <w:t xml:space="preserve"> manner</w:t>
      </w:r>
      <w:r w:rsidR="004C1AA4" w:rsidRPr="008746D0">
        <w:rPr>
          <w:rFonts w:cstheme="minorHAnsi"/>
          <w:sz w:val="24"/>
          <w:szCs w:val="24"/>
        </w:rPr>
        <w:t>,</w:t>
      </w:r>
      <w:r w:rsidR="0067248B" w:rsidRPr="008746D0">
        <w:rPr>
          <w:rFonts w:cstheme="minorHAnsi"/>
          <w:sz w:val="24"/>
          <w:szCs w:val="24"/>
        </w:rPr>
        <w:t xml:space="preserve"> that design theory is greatly simplified.</w:t>
      </w:r>
      <w:r w:rsidRPr="008746D0">
        <w:rPr>
          <w:rFonts w:cstheme="minorHAnsi"/>
          <w:sz w:val="24"/>
          <w:szCs w:val="24"/>
        </w:rPr>
        <w:t xml:space="preserve"> </w:t>
      </w:r>
    </w:p>
    <w:p w14:paraId="24C0ED19" w14:textId="12A74DC4" w:rsidR="00014C8C" w:rsidRDefault="00A62465" w:rsidP="004031D9">
      <w:pPr>
        <w:pStyle w:val="Heading3"/>
      </w:pPr>
      <w:bookmarkStart w:id="9" w:name="_Toc174295662"/>
      <w:r>
        <w:t>Resisting Stresses and Arrangement of R</w:t>
      </w:r>
      <w:r w:rsidR="00014C8C" w:rsidRPr="00014C8C">
        <w:t>einforcement</w:t>
      </w:r>
      <w:bookmarkEnd w:id="9"/>
    </w:p>
    <w:p w14:paraId="713A221C" w14:textId="77777777" w:rsidR="00014C8C" w:rsidRPr="00014C8C" w:rsidRDefault="00014C8C" w:rsidP="00014C8C"/>
    <w:p w14:paraId="5FFF8B57" w14:textId="52F8502A" w:rsidR="006F6FE6" w:rsidRPr="008746D0" w:rsidRDefault="001B1F5B" w:rsidP="001B1F5B">
      <w:pPr>
        <w:rPr>
          <w:rFonts w:cstheme="minorHAnsi"/>
          <w:sz w:val="24"/>
        </w:rPr>
      </w:pPr>
      <w:r w:rsidRPr="008746D0">
        <w:rPr>
          <w:rFonts w:cstheme="minorHAnsi"/>
          <w:sz w:val="24"/>
        </w:rPr>
        <w:t xml:space="preserve">Any structure can have a combination of the three force actions described above. Within the arch ribs at Hampton Court </w:t>
      </w:r>
      <w:r w:rsidR="002525F1" w:rsidRPr="008746D0">
        <w:rPr>
          <w:rFonts w:cstheme="minorHAnsi"/>
          <w:sz w:val="24"/>
        </w:rPr>
        <w:t>Bridge</w:t>
      </w:r>
      <w:r w:rsidR="002B0273" w:rsidRPr="008746D0">
        <w:rPr>
          <w:rFonts w:cstheme="minorHAnsi"/>
          <w:sz w:val="24"/>
        </w:rPr>
        <w:t>,</w:t>
      </w:r>
      <w:r w:rsidR="002525F1" w:rsidRPr="008746D0">
        <w:rPr>
          <w:rFonts w:cstheme="minorHAnsi"/>
          <w:sz w:val="24"/>
        </w:rPr>
        <w:t xml:space="preserve"> </w:t>
      </w:r>
      <w:r w:rsidRPr="008746D0">
        <w:rPr>
          <w:rFonts w:cstheme="minorHAnsi"/>
          <w:sz w:val="24"/>
        </w:rPr>
        <w:t xml:space="preserve">we can see the arrangement of reinforcement </w:t>
      </w:r>
      <w:r w:rsidR="002B0273" w:rsidRPr="008746D0">
        <w:rPr>
          <w:rFonts w:cstheme="minorHAnsi"/>
          <w:sz w:val="24"/>
        </w:rPr>
        <w:t>used</w:t>
      </w:r>
      <w:r w:rsidR="0067248B" w:rsidRPr="008746D0">
        <w:rPr>
          <w:rFonts w:cstheme="minorHAnsi"/>
          <w:sz w:val="24"/>
        </w:rPr>
        <w:t xml:space="preserve">. These </w:t>
      </w:r>
      <w:r w:rsidRPr="008746D0">
        <w:rPr>
          <w:rFonts w:cstheme="minorHAnsi"/>
          <w:sz w:val="24"/>
        </w:rPr>
        <w:t xml:space="preserve">will </w:t>
      </w:r>
      <w:r w:rsidR="0067248B" w:rsidRPr="008746D0">
        <w:rPr>
          <w:rFonts w:cstheme="minorHAnsi"/>
          <w:sz w:val="24"/>
        </w:rPr>
        <w:t xml:space="preserve">have </w:t>
      </w:r>
      <w:r w:rsidRPr="008746D0">
        <w:rPr>
          <w:rFonts w:cstheme="minorHAnsi"/>
          <w:sz w:val="24"/>
        </w:rPr>
        <w:t>be</w:t>
      </w:r>
      <w:r w:rsidR="0067248B" w:rsidRPr="008746D0">
        <w:rPr>
          <w:rFonts w:cstheme="minorHAnsi"/>
          <w:sz w:val="24"/>
        </w:rPr>
        <w:t>en</w:t>
      </w:r>
      <w:r w:rsidRPr="008746D0">
        <w:rPr>
          <w:rFonts w:cstheme="minorHAnsi"/>
          <w:sz w:val="24"/>
        </w:rPr>
        <w:t xml:space="preserve"> designed to resist bending actions</w:t>
      </w:r>
      <w:r w:rsidR="000C3C7B" w:rsidRPr="008746D0">
        <w:rPr>
          <w:rFonts w:cstheme="minorHAnsi"/>
          <w:sz w:val="24"/>
        </w:rPr>
        <w:t xml:space="preserve">, </w:t>
      </w:r>
      <w:r w:rsidRPr="008746D0">
        <w:rPr>
          <w:rFonts w:cstheme="minorHAnsi"/>
          <w:sz w:val="24"/>
        </w:rPr>
        <w:t>shear</w:t>
      </w:r>
      <w:r w:rsidR="000C3C7B" w:rsidRPr="008746D0">
        <w:rPr>
          <w:rFonts w:cstheme="minorHAnsi"/>
          <w:sz w:val="24"/>
        </w:rPr>
        <w:t xml:space="preserve"> and axial forces</w:t>
      </w:r>
      <w:r w:rsidRPr="008746D0">
        <w:rPr>
          <w:rFonts w:cstheme="minorHAnsi"/>
          <w:sz w:val="24"/>
        </w:rPr>
        <w:t xml:space="preserve">, </w:t>
      </w:r>
      <w:r w:rsidR="002B0273" w:rsidRPr="008746D0">
        <w:rPr>
          <w:rFonts w:cstheme="minorHAnsi"/>
          <w:sz w:val="24"/>
        </w:rPr>
        <w:t xml:space="preserve">whilst </w:t>
      </w:r>
      <w:r w:rsidRPr="008746D0">
        <w:rPr>
          <w:rFonts w:cstheme="minorHAnsi"/>
          <w:sz w:val="24"/>
        </w:rPr>
        <w:t>negle</w:t>
      </w:r>
      <w:r w:rsidR="003D509B" w:rsidRPr="008746D0">
        <w:rPr>
          <w:rFonts w:cstheme="minorHAnsi"/>
          <w:sz w:val="24"/>
        </w:rPr>
        <w:t>cting</w:t>
      </w:r>
      <w:r w:rsidR="002525F1" w:rsidRPr="008746D0">
        <w:rPr>
          <w:rFonts w:cstheme="minorHAnsi"/>
          <w:sz w:val="24"/>
        </w:rPr>
        <w:t xml:space="preserve"> </w:t>
      </w:r>
      <w:r w:rsidR="00D22B03" w:rsidRPr="008746D0">
        <w:rPr>
          <w:rFonts w:cstheme="minorHAnsi"/>
          <w:sz w:val="24"/>
        </w:rPr>
        <w:t xml:space="preserve">the effects of </w:t>
      </w:r>
      <w:r w:rsidR="003D509B" w:rsidRPr="008746D0">
        <w:rPr>
          <w:rFonts w:cstheme="minorHAnsi"/>
          <w:sz w:val="24"/>
        </w:rPr>
        <w:t>any torsion</w:t>
      </w:r>
      <w:r w:rsidRPr="008746D0">
        <w:rPr>
          <w:rFonts w:cstheme="minorHAnsi"/>
          <w:sz w:val="24"/>
        </w:rPr>
        <w:t xml:space="preserve">. </w:t>
      </w:r>
    </w:p>
    <w:p w14:paraId="699181D6" w14:textId="7D5FFE3D" w:rsidR="001B1F5B" w:rsidRDefault="001B1F5B">
      <w:r>
        <w:br w:type="page"/>
      </w:r>
    </w:p>
    <w:p w14:paraId="38F65292" w14:textId="7C0198B5" w:rsidR="00DC7294" w:rsidRPr="008746D0" w:rsidRDefault="00354B12" w:rsidP="006F6FE6">
      <w:pPr>
        <w:autoSpaceDE w:val="0"/>
        <w:autoSpaceDN w:val="0"/>
        <w:adjustRightInd w:val="0"/>
        <w:spacing w:before="56" w:after="113" w:line="240" w:lineRule="auto"/>
        <w:rPr>
          <w:rFonts w:ascii="Arial" w:hAnsi="Arial" w:cs="Arial"/>
          <w:szCs w:val="20"/>
        </w:rPr>
      </w:pPr>
      <w:r w:rsidRPr="008746D0">
        <w:rPr>
          <w:noProof/>
          <w:sz w:val="24"/>
          <w:lang w:eastAsia="en-GB"/>
        </w:rPr>
        <w:lastRenderedPageBreak/>
        <w:drawing>
          <wp:anchor distT="0" distB="0" distL="114300" distR="114300" simplePos="0" relativeHeight="251735040" behindDoc="1" locked="0" layoutInCell="1" allowOverlap="1" wp14:anchorId="6DD0C1F0" wp14:editId="1AE30059">
            <wp:simplePos x="0" y="0"/>
            <wp:positionH relativeFrom="column">
              <wp:posOffset>82550</wp:posOffset>
            </wp:positionH>
            <wp:positionV relativeFrom="paragraph">
              <wp:posOffset>241300</wp:posOffset>
            </wp:positionV>
            <wp:extent cx="3117850" cy="2337435"/>
            <wp:effectExtent l="0" t="0" r="6350" b="5715"/>
            <wp:wrapTight wrapText="bothSides">
              <wp:wrapPolygon edited="0">
                <wp:start x="0" y="0"/>
                <wp:lineTo x="0" y="21477"/>
                <wp:lineTo x="21512" y="21477"/>
                <wp:lineTo x="21512" y="0"/>
                <wp:lineTo x="0" y="0"/>
              </wp:wrapPolygon>
            </wp:wrapTight>
            <wp:docPr id="4104"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3">
                      <a:extLst>
                        <a:ext uri="{28A0092B-C50C-407E-A947-70E740481C1C}">
                          <a14:useLocalDpi xmlns:a14="http://schemas.microsoft.com/office/drawing/2010/main" val="0"/>
                        </a:ext>
                      </a:extLst>
                    </a:blip>
                    <a:srcRect t="29183" b="29183"/>
                    <a:stretch>
                      <a:fillRect/>
                    </a:stretch>
                  </pic:blipFill>
                  <pic:spPr>
                    <a:xfrm>
                      <a:off x="0" y="0"/>
                      <a:ext cx="3117850" cy="2337435"/>
                    </a:xfrm>
                    <a:prstGeom prst="rect">
                      <a:avLst/>
                    </a:prstGeom>
                  </pic:spPr>
                </pic:pic>
              </a:graphicData>
            </a:graphic>
            <wp14:sizeRelH relativeFrom="page">
              <wp14:pctWidth>0</wp14:pctWidth>
            </wp14:sizeRelH>
            <wp14:sizeRelV relativeFrom="page">
              <wp14:pctHeight>0</wp14:pctHeight>
            </wp14:sizeRelV>
          </wp:anchor>
        </w:drawing>
      </w:r>
      <w:r w:rsidR="000C3C7B" w:rsidRPr="008746D0">
        <w:rPr>
          <w:rFonts w:cstheme="minorHAnsi"/>
          <w:sz w:val="24"/>
        </w:rPr>
        <w:t xml:space="preserve">The </w:t>
      </w:r>
      <w:r w:rsidR="002B0113" w:rsidRPr="008746D0">
        <w:rPr>
          <w:rFonts w:cstheme="minorHAnsi"/>
          <w:sz w:val="24"/>
        </w:rPr>
        <w:t>photograph</w:t>
      </w:r>
      <w:r w:rsidR="000C3C7B" w:rsidRPr="008746D0">
        <w:rPr>
          <w:rFonts w:cstheme="minorHAnsi"/>
          <w:sz w:val="24"/>
        </w:rPr>
        <w:t xml:space="preserve"> </w:t>
      </w:r>
      <w:r w:rsidR="0060443A" w:rsidRPr="008746D0">
        <w:rPr>
          <w:rFonts w:cstheme="minorHAnsi"/>
          <w:sz w:val="24"/>
        </w:rPr>
        <w:t>shows main reinforcing bars</w:t>
      </w:r>
      <w:r w:rsidR="006F6FE6" w:rsidRPr="008746D0">
        <w:rPr>
          <w:rFonts w:cstheme="minorHAnsi"/>
          <w:sz w:val="24"/>
        </w:rPr>
        <w:t xml:space="preserve"> at the top and bottom of the ribs</w:t>
      </w:r>
      <w:r w:rsidR="000C3C7B" w:rsidRPr="008746D0">
        <w:rPr>
          <w:rFonts w:cstheme="minorHAnsi"/>
          <w:sz w:val="24"/>
        </w:rPr>
        <w:t xml:space="preserve">. </w:t>
      </w:r>
      <w:r w:rsidR="0060443A" w:rsidRPr="008746D0">
        <w:rPr>
          <w:rFonts w:cstheme="minorHAnsi"/>
          <w:sz w:val="24"/>
        </w:rPr>
        <w:t xml:space="preserve">In total, 32 bars were placed at the </w:t>
      </w:r>
      <w:r w:rsidR="00B12F96" w:rsidRPr="008746D0">
        <w:rPr>
          <w:rFonts w:cstheme="minorHAnsi"/>
          <w:sz w:val="24"/>
        </w:rPr>
        <w:t>encastr</w:t>
      </w:r>
      <w:r w:rsidR="00E2305B" w:rsidRPr="008746D0">
        <w:rPr>
          <w:rFonts w:cstheme="minorHAnsi"/>
          <w:sz w:val="24"/>
        </w:rPr>
        <w:t>é</w:t>
      </w:r>
      <w:r w:rsidR="00E2305B" w:rsidRPr="008746D0">
        <w:rPr>
          <w:rStyle w:val="CommentReference"/>
          <w:sz w:val="18"/>
        </w:rPr>
        <w:t xml:space="preserve"> </w:t>
      </w:r>
      <w:r w:rsidR="005B088C" w:rsidRPr="008746D0">
        <w:rPr>
          <w:rFonts w:cstheme="minorHAnsi"/>
          <w:sz w:val="24"/>
        </w:rPr>
        <w:t>supports</w:t>
      </w:r>
      <w:r w:rsidR="000C3C7B" w:rsidRPr="008746D0">
        <w:rPr>
          <w:rFonts w:cstheme="minorHAnsi"/>
          <w:sz w:val="24"/>
        </w:rPr>
        <w:t>,</w:t>
      </w:r>
      <w:r w:rsidR="005B088C" w:rsidRPr="008746D0">
        <w:rPr>
          <w:rFonts w:cstheme="minorHAnsi"/>
          <w:sz w:val="24"/>
        </w:rPr>
        <w:t xml:space="preserve"> </w:t>
      </w:r>
      <w:r w:rsidR="00B12F96" w:rsidRPr="008746D0">
        <w:rPr>
          <w:rFonts w:cstheme="minorHAnsi"/>
          <w:sz w:val="24"/>
        </w:rPr>
        <w:t xml:space="preserve">with 20 </w:t>
      </w:r>
      <w:r w:rsidR="000A1AF9" w:rsidRPr="008746D0">
        <w:rPr>
          <w:rFonts w:cstheme="minorHAnsi"/>
          <w:sz w:val="24"/>
        </w:rPr>
        <w:t xml:space="preserve">bars </w:t>
      </w:r>
      <w:r w:rsidR="00B12F96" w:rsidRPr="008746D0">
        <w:rPr>
          <w:rFonts w:cstheme="minorHAnsi"/>
          <w:sz w:val="24"/>
        </w:rPr>
        <w:t xml:space="preserve">placed at the centre of the span. </w:t>
      </w:r>
      <w:r w:rsidR="006F6FE6" w:rsidRPr="008746D0">
        <w:rPr>
          <w:rFonts w:cstheme="minorHAnsi"/>
          <w:sz w:val="24"/>
        </w:rPr>
        <w:t>The vertical stirrups help not only to keep the rods in place before concreting but also to resist the vertical components of the principal tensile stresses due to shear</w:t>
      </w:r>
      <w:r w:rsidR="00E2305B" w:rsidRPr="008746D0">
        <w:rPr>
          <w:rFonts w:cstheme="minorHAnsi"/>
          <w:sz w:val="24"/>
        </w:rPr>
        <w:t xml:space="preserve">. These </w:t>
      </w:r>
      <w:r w:rsidR="006F6FE6" w:rsidRPr="008746D0">
        <w:rPr>
          <w:rFonts w:cstheme="minorHAnsi"/>
          <w:sz w:val="24"/>
        </w:rPr>
        <w:t>are spaced more closely together when the forces are greater</w:t>
      </w:r>
      <w:r w:rsidR="000C3C7B" w:rsidRPr="008746D0">
        <w:rPr>
          <w:rFonts w:cstheme="minorHAnsi"/>
          <w:sz w:val="24"/>
        </w:rPr>
        <w:t>. It is also common practice to resist shear, most particula</w:t>
      </w:r>
      <w:r w:rsidR="00B62939">
        <w:rPr>
          <w:rFonts w:cstheme="minorHAnsi"/>
          <w:sz w:val="24"/>
        </w:rPr>
        <w:t>rly in beams, by bending up bars</w:t>
      </w:r>
      <w:r w:rsidR="000C3C7B" w:rsidRPr="008746D0">
        <w:rPr>
          <w:rFonts w:cstheme="minorHAnsi"/>
          <w:sz w:val="24"/>
        </w:rPr>
        <w:t xml:space="preserve"> from the bottom layers to the top layers, as shown diagrammatically below.</w:t>
      </w:r>
      <w:r w:rsidR="00CA1CAF" w:rsidRPr="008746D0">
        <w:rPr>
          <w:rStyle w:val="EndnoteReference"/>
          <w:rFonts w:cstheme="minorHAnsi"/>
          <w:sz w:val="24"/>
        </w:rPr>
        <w:endnoteReference w:id="8"/>
      </w:r>
    </w:p>
    <w:p w14:paraId="6C46B920" w14:textId="77777777" w:rsidR="00354B12" w:rsidRDefault="00354B12" w:rsidP="006F6FE6">
      <w:pPr>
        <w:jc w:val="both"/>
      </w:pPr>
    </w:p>
    <w:p w14:paraId="5CCA7CC9" w14:textId="4297543D" w:rsidR="006F6FE6" w:rsidRDefault="006F6FE6" w:rsidP="006F6FE6">
      <w:pPr>
        <w:jc w:val="both"/>
      </w:pPr>
      <w:r>
        <w:rPr>
          <w:noProof/>
          <w:sz w:val="2"/>
          <w:szCs w:val="2"/>
          <w:lang w:eastAsia="en-GB"/>
        </w:rPr>
        <w:drawing>
          <wp:anchor distT="0" distB="0" distL="114300" distR="114300" simplePos="0" relativeHeight="251736064" behindDoc="1" locked="0" layoutInCell="1" allowOverlap="1" wp14:anchorId="13C6969A" wp14:editId="662DEDAB">
            <wp:simplePos x="0" y="0"/>
            <wp:positionH relativeFrom="column">
              <wp:posOffset>731520</wp:posOffset>
            </wp:positionH>
            <wp:positionV relativeFrom="paragraph">
              <wp:posOffset>219710</wp:posOffset>
            </wp:positionV>
            <wp:extent cx="3995420" cy="2228215"/>
            <wp:effectExtent l="0" t="0" r="5080" b="635"/>
            <wp:wrapTight wrapText="bothSides">
              <wp:wrapPolygon edited="0">
                <wp:start x="412" y="0"/>
                <wp:lineTo x="412" y="21421"/>
                <wp:lineTo x="21524" y="21421"/>
                <wp:lineTo x="21524" y="0"/>
                <wp:lineTo x="412" y="0"/>
              </wp:wrapPolygon>
            </wp:wrapTight>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403" t="21886" r="12824" b="-898"/>
                    <a:stretch/>
                  </pic:blipFill>
                  <pic:spPr bwMode="auto">
                    <a:xfrm>
                      <a:off x="0" y="0"/>
                      <a:ext cx="3995420" cy="222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20B60"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381B5258"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0B32C619"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35E6758A"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6537FB68"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2FB4C18A"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44718F2B"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538E3BC3"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12978B33"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5AC3D175" w14:textId="6F39D216" w:rsidR="006F6FE6" w:rsidRDefault="006F6FE6" w:rsidP="006F6FE6">
      <w:pPr>
        <w:autoSpaceDE w:val="0"/>
        <w:autoSpaceDN w:val="0"/>
        <w:adjustRightInd w:val="0"/>
        <w:spacing w:before="56" w:after="113" w:line="240" w:lineRule="auto"/>
        <w:rPr>
          <w:rFonts w:ascii="Arial" w:hAnsi="Arial" w:cs="Arial"/>
          <w:sz w:val="20"/>
          <w:szCs w:val="20"/>
        </w:rPr>
      </w:pPr>
    </w:p>
    <w:p w14:paraId="25475C9B" w14:textId="183D8437" w:rsidR="006F6FE6" w:rsidRDefault="004031D9" w:rsidP="006F6FE6">
      <w:pPr>
        <w:autoSpaceDE w:val="0"/>
        <w:autoSpaceDN w:val="0"/>
        <w:adjustRightInd w:val="0"/>
        <w:spacing w:before="56" w:after="113" w:line="240" w:lineRule="auto"/>
        <w:rPr>
          <w:rFonts w:ascii="Arial" w:hAnsi="Arial" w:cs="Arial"/>
          <w:sz w:val="20"/>
          <w:szCs w:val="20"/>
        </w:rPr>
      </w:pPr>
      <w:r>
        <w:rPr>
          <w:noProof/>
          <w:lang w:eastAsia="en-GB"/>
        </w:rPr>
        <mc:AlternateContent>
          <mc:Choice Requires="wps">
            <w:drawing>
              <wp:anchor distT="0" distB="0" distL="114300" distR="114300" simplePos="0" relativeHeight="251779072" behindDoc="0" locked="0" layoutInCell="1" allowOverlap="1" wp14:anchorId="504FF4DB" wp14:editId="0B05ECF4">
                <wp:simplePos x="0" y="0"/>
                <wp:positionH relativeFrom="column">
                  <wp:posOffset>969645</wp:posOffset>
                </wp:positionH>
                <wp:positionV relativeFrom="paragraph">
                  <wp:posOffset>-1270</wp:posOffset>
                </wp:positionV>
                <wp:extent cx="3823970" cy="635"/>
                <wp:effectExtent l="0" t="0" r="5080" b="6985"/>
                <wp:wrapTight wrapText="bothSides">
                  <wp:wrapPolygon edited="0">
                    <wp:start x="0" y="0"/>
                    <wp:lineTo x="0" y="20725"/>
                    <wp:lineTo x="21521" y="20725"/>
                    <wp:lineTo x="21521"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823970" cy="635"/>
                        </a:xfrm>
                        <a:prstGeom prst="rect">
                          <a:avLst/>
                        </a:prstGeom>
                        <a:solidFill>
                          <a:prstClr val="white"/>
                        </a:solidFill>
                        <a:ln>
                          <a:noFill/>
                        </a:ln>
                        <a:effectLst/>
                      </wps:spPr>
                      <wps:txbx>
                        <w:txbxContent>
                          <w:p w14:paraId="35C28A92" w14:textId="46C02F6F" w:rsidR="00217389" w:rsidRPr="004031D9" w:rsidRDefault="00217389" w:rsidP="001E3E04">
                            <w:pPr>
                              <w:pStyle w:val="Caption"/>
                              <w:rPr>
                                <w:noProof/>
                                <w:sz w:val="6"/>
                                <w:szCs w:val="2"/>
                              </w:rPr>
                            </w:pPr>
                            <w:r w:rsidRPr="004031D9">
                              <w:rPr>
                                <w:sz w:val="22"/>
                              </w:rPr>
                              <w:t>Typical arrangement of reinforcement in beams to resist shear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2" type="#_x0000_t202" style="position:absolute;margin-left:76.35pt;margin-top:-.1pt;width:301.1pt;height:.0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" stroked="f">
                <v:textbox style="mso-fit-shape-to-text:t" inset="0,0,0,0">
                  <w:txbxContent>
                    <w:p w14:paraId="35C28A92" w14:textId="46C02F6F" w:rsidR="00217389" w:rsidRPr="004031D9" w:rsidRDefault="00217389" w:rsidP="001E3E04">
                      <w:pPr>
                        <w:pStyle w:val="Caption"/>
                        <w:rPr>
                          <w:noProof/>
                          <w:sz w:val="6"/>
                          <w:szCs w:val="2"/>
                        </w:rPr>
                      </w:pPr>
                      <w:r w:rsidRPr="004031D9">
                        <w:rPr>
                          <w:sz w:val="22"/>
                        </w:rPr>
                        <w:t>Typical arrangement of reinforcement in beams to resist shear</w:t>
                      </w:r>
                    </w:p>
                  </w:txbxContent>
                </v:textbox>
                <w10:wrap type="tight"/>
              </v:shape>
            </w:pict>
          </mc:Fallback>
        </mc:AlternateContent>
      </w:r>
    </w:p>
    <w:p w14:paraId="3DB87DC0" w14:textId="77777777" w:rsidR="006F6FE6" w:rsidRDefault="006F6FE6" w:rsidP="006F6FE6">
      <w:pPr>
        <w:autoSpaceDE w:val="0"/>
        <w:autoSpaceDN w:val="0"/>
        <w:adjustRightInd w:val="0"/>
        <w:spacing w:before="56" w:after="113" w:line="240" w:lineRule="auto"/>
        <w:rPr>
          <w:rFonts w:ascii="Arial" w:hAnsi="Arial" w:cs="Arial"/>
          <w:sz w:val="20"/>
          <w:szCs w:val="20"/>
        </w:rPr>
      </w:pPr>
    </w:p>
    <w:p w14:paraId="770459CE" w14:textId="7F4C4B06" w:rsidR="00715F9B" w:rsidRPr="006310BF" w:rsidRDefault="003A0727" w:rsidP="00AD5084">
      <w:pPr>
        <w:rPr>
          <w:rFonts w:cstheme="minorHAnsi"/>
          <w:color w:val="FF0000"/>
          <w:sz w:val="24"/>
        </w:rPr>
      </w:pPr>
      <w:r w:rsidRPr="006310BF">
        <w:rPr>
          <w:rFonts w:cstheme="minorHAnsi"/>
          <w:sz w:val="24"/>
        </w:rPr>
        <w:t>Reinforcement can be used in</w:t>
      </w:r>
      <w:r w:rsidR="00554874" w:rsidRPr="006310BF">
        <w:rPr>
          <w:rFonts w:cstheme="minorHAnsi"/>
          <w:sz w:val="24"/>
        </w:rPr>
        <w:t xml:space="preserve"> myriad ways. For example, </w:t>
      </w:r>
      <w:r w:rsidRPr="006310BF">
        <w:rPr>
          <w:rFonts w:cstheme="minorHAnsi"/>
          <w:sz w:val="24"/>
        </w:rPr>
        <w:t>it is also used to help control c</w:t>
      </w:r>
      <w:r w:rsidR="00554874" w:rsidRPr="006310BF">
        <w:rPr>
          <w:rFonts w:cstheme="minorHAnsi"/>
          <w:sz w:val="24"/>
        </w:rPr>
        <w:t xml:space="preserve">racking due to shrinkage in </w:t>
      </w:r>
      <w:r w:rsidRPr="006310BF">
        <w:rPr>
          <w:rFonts w:cstheme="minorHAnsi"/>
          <w:sz w:val="24"/>
        </w:rPr>
        <w:t>deck slab</w:t>
      </w:r>
      <w:r w:rsidR="00554874" w:rsidRPr="006310BF">
        <w:rPr>
          <w:rFonts w:cstheme="minorHAnsi"/>
          <w:sz w:val="24"/>
        </w:rPr>
        <w:t>s</w:t>
      </w:r>
      <w:r w:rsidRPr="006310BF">
        <w:rPr>
          <w:rFonts w:cstheme="minorHAnsi"/>
          <w:sz w:val="24"/>
        </w:rPr>
        <w:t>, and to strengthen concrete further in stru</w:t>
      </w:r>
      <w:r w:rsidR="00554874" w:rsidRPr="006310BF">
        <w:rPr>
          <w:rFonts w:cstheme="minorHAnsi"/>
          <w:sz w:val="24"/>
        </w:rPr>
        <w:t>ts and piles under compression.</w:t>
      </w:r>
    </w:p>
    <w:p w14:paraId="261E5880" w14:textId="72E60360" w:rsidR="00014C8C" w:rsidRPr="006310BF" w:rsidRDefault="00A62465" w:rsidP="004031D9">
      <w:pPr>
        <w:pStyle w:val="Heading3"/>
        <w:rPr>
          <w:lang w:eastAsia="en-GB"/>
        </w:rPr>
      </w:pPr>
      <w:bookmarkStart w:id="10" w:name="_Toc174295663"/>
      <w:r w:rsidRPr="006310BF">
        <w:rPr>
          <w:noProof/>
          <w:lang w:eastAsia="en-GB"/>
        </w:rPr>
        <w:t>Bridge Loading and Codes of P</w:t>
      </w:r>
      <w:r w:rsidR="00014C8C" w:rsidRPr="006310BF">
        <w:rPr>
          <w:noProof/>
          <w:lang w:eastAsia="en-GB"/>
        </w:rPr>
        <w:t>ractice</w:t>
      </w:r>
      <w:bookmarkEnd w:id="10"/>
      <w:r w:rsidR="00014C8C" w:rsidRPr="006310BF">
        <w:rPr>
          <w:noProof/>
          <w:lang w:eastAsia="en-GB"/>
        </w:rPr>
        <w:t xml:space="preserve"> </w:t>
      </w:r>
      <w:r w:rsidR="00BF5994" w:rsidRPr="006310BF">
        <w:rPr>
          <w:noProof/>
          <w:lang w:eastAsia="en-GB"/>
        </w:rPr>
        <w:br/>
      </w:r>
    </w:p>
    <w:p w14:paraId="1C93DEC0" w14:textId="698384A0" w:rsidR="00715F9B" w:rsidRPr="00DE2E9F" w:rsidRDefault="00554874" w:rsidP="00DE2E9F">
      <w:pPr>
        <w:rPr>
          <w:i/>
          <w:noProof/>
          <w:lang w:eastAsia="en-GB"/>
        </w:rPr>
      </w:pPr>
      <w:r w:rsidRPr="006310BF">
        <w:rPr>
          <w:rFonts w:cstheme="minorHAnsi"/>
          <w:i/>
          <w:noProof/>
          <w:sz w:val="24"/>
          <w:lang w:eastAsia="en-GB"/>
        </w:rPr>
        <w:t>“</w:t>
      </w:r>
      <w:r w:rsidR="00715F9B" w:rsidRPr="006310BF">
        <w:rPr>
          <w:rFonts w:cstheme="minorHAnsi"/>
          <w:i/>
          <w:noProof/>
          <w:sz w:val="24"/>
          <w:lang w:eastAsia="en-GB"/>
        </w:rPr>
        <w:t xml:space="preserve">Prior to 1910, highway bridge loadings were specified by local authorities which took into account “normal traffic of the district,” with tests on the completed bridge carried out by running steamrollers over them. The introduction of standards commenced in </w:t>
      </w:r>
      <w:r w:rsidR="00715F9B" w:rsidRPr="006310BF">
        <w:rPr>
          <w:rFonts w:cstheme="minorHAnsi"/>
          <w:i/>
          <w:noProof/>
          <w:sz w:val="24"/>
          <w:lang w:eastAsia="en-GB"/>
        </w:rPr>
        <w:lastRenderedPageBreak/>
        <w:t>1922 when the Ministry of Transport published its requirements following recommendations made in 1918 by a joint committee comprising the Concrete Institute and local government engineers. This included</w:t>
      </w:r>
      <w:r w:rsidR="00715F9B" w:rsidRPr="006310BF">
        <w:rPr>
          <w:i/>
          <w:noProof/>
          <w:sz w:val="24"/>
          <w:lang w:eastAsia="en-GB"/>
        </w:rPr>
        <w:t xml:space="preserve"> </w:t>
      </w:r>
      <w:r w:rsidR="00715F9B" w:rsidRPr="00DE2E9F">
        <w:rPr>
          <w:i/>
          <w:noProof/>
          <w:lang w:eastAsia="en-GB"/>
        </w:rPr>
        <w:t xml:space="preserve">a standard loading train of a tractor pulling three loaded trailers. The aim was to produce bridges which would last 100 years without strengthening to accommodate the then unknown  increases in traffic. </w:t>
      </w:r>
    </w:p>
    <w:p w14:paraId="7EFBCA7B" w14:textId="267E7110" w:rsidR="00715F9B" w:rsidRPr="006310BF" w:rsidRDefault="00715F9B" w:rsidP="00DE2E9F">
      <w:pPr>
        <w:rPr>
          <w:rFonts w:cstheme="minorHAnsi"/>
          <w:sz w:val="24"/>
        </w:rPr>
      </w:pPr>
      <w:r w:rsidRPr="00DE2E9F">
        <w:rPr>
          <w:i/>
          <w:noProof/>
          <w:lang w:eastAsia="en-GB"/>
        </w:rPr>
        <w:t xml:space="preserve">In practice, however, the combined loadings were found to be too heavy. After engagement with the construction industry, alternative, less severe French and American loadings were selectively used in design from around 1925. By 1931, the Minstry of Transport issued its guidance in September in the form of an equivalent loading curve, relating a decreasing uniformly distributed live load (from traffic) to increasing span, and the approximate amount of reinforcing steel bars laid parallel to the supports as a proportion of the main longitudinal reinforcement. Theoretical approaches for analysis were also proceeding at a pace. Influence lines for determining live load distributions were regularly used and by 1930 technical papers and standard text books published on how to treat the distribution and effects of different types of loading on flat slabs. This contributed to bridge engineers’  understanding of the real </w:t>
      </w:r>
      <w:r w:rsidRPr="006310BF">
        <w:rPr>
          <w:i/>
          <w:noProof/>
          <w:sz w:val="24"/>
          <w:lang w:eastAsia="en-GB"/>
        </w:rPr>
        <w:t>behaviour in bridge decks.</w:t>
      </w:r>
      <w:r w:rsidR="00554874" w:rsidRPr="006310BF">
        <w:rPr>
          <w:i/>
          <w:noProof/>
          <w:sz w:val="24"/>
          <w:lang w:eastAsia="en-GB"/>
        </w:rPr>
        <w:t>”</w:t>
      </w:r>
      <w:r w:rsidR="00DE2E9F" w:rsidRPr="006310BF">
        <w:rPr>
          <w:noProof/>
          <w:sz w:val="24"/>
          <w:lang w:eastAsia="en-GB"/>
        </w:rPr>
        <w:t xml:space="preserve"> </w:t>
      </w:r>
      <w:r w:rsidR="00DE2E9F" w:rsidRPr="006310BF">
        <w:rPr>
          <w:rStyle w:val="EndnoteReference"/>
          <w:noProof/>
          <w:sz w:val="24"/>
          <w:lang w:eastAsia="en-GB"/>
        </w:rPr>
        <w:endnoteReference w:id="9"/>
      </w:r>
    </w:p>
    <w:p w14:paraId="26615E0B" w14:textId="15F7A2AD" w:rsidR="00554874" w:rsidRPr="006310BF" w:rsidRDefault="00554874" w:rsidP="00554874">
      <w:pPr>
        <w:rPr>
          <w:rFonts w:cstheme="minorHAnsi"/>
          <w:sz w:val="24"/>
        </w:rPr>
      </w:pPr>
      <w:r w:rsidRPr="006310BF">
        <w:rPr>
          <w:rFonts w:cstheme="minorHAnsi"/>
          <w:sz w:val="24"/>
        </w:rPr>
        <w:t xml:space="preserve">To assist in the design of reinforced concrete structures, Codes of Practice were progressively developed. Approaches to the design have changed considerably since the first national Code of Practice for reinforced concrete was published in 1934 (D.S.I.R.) with a first revision in 1948 (CP114), and the first guidance for bridges issued by the Ministry of War Transport in 1945. Further significant advances include the practice of prestressing concrete which aims to stress the members artificially to a state of compression, so that under conditions of superimposed loading, the normal tendency for tensile stress to develop only goes to nullifying the artificial prestress. The first code of practice for prestressed concrete was published in 1959 (CP 115). The first unified code for the structural use of concrete was published in 1972 (CP110), although withdrawn in 1985 and its successor BS8110 published in 1997. </w:t>
      </w:r>
      <w:r w:rsidR="00A34A68" w:rsidRPr="006310BF">
        <w:rPr>
          <w:rFonts w:cstheme="minorHAnsi"/>
          <w:sz w:val="24"/>
        </w:rPr>
        <w:t>The standard</w:t>
      </w:r>
      <w:r w:rsidRPr="006310BF">
        <w:rPr>
          <w:rFonts w:cstheme="minorHAnsi"/>
          <w:sz w:val="24"/>
        </w:rPr>
        <w:t xml:space="preserve"> as at 2021 for bridges is Eurocode 2 introduced in April 2010.</w:t>
      </w:r>
    </w:p>
    <w:p w14:paraId="336377AE" w14:textId="77777777" w:rsidR="00014C8C" w:rsidRDefault="00014C8C">
      <w:pPr>
        <w:rPr>
          <w:rFonts w:asciiTheme="majorHAnsi" w:eastAsiaTheme="majorEastAsia" w:hAnsiTheme="majorHAnsi" w:cstheme="majorBidi"/>
          <w:b/>
          <w:bCs/>
          <w:color w:val="365F91" w:themeColor="accent1" w:themeShade="BF"/>
          <w:sz w:val="28"/>
          <w:szCs w:val="28"/>
        </w:rPr>
      </w:pPr>
      <w:r>
        <w:br w:type="page"/>
      </w:r>
    </w:p>
    <w:p w14:paraId="09F30BA8" w14:textId="583A242B" w:rsidR="00014C8C" w:rsidRPr="003876A3" w:rsidRDefault="00480B1B" w:rsidP="004031D9">
      <w:pPr>
        <w:pStyle w:val="Heading3"/>
      </w:pPr>
      <w:bookmarkStart w:id="11" w:name="_Toc174295664"/>
      <w:r w:rsidRPr="003876A3">
        <w:lastRenderedPageBreak/>
        <w:t>Aesthetics</w:t>
      </w:r>
      <w:r w:rsidR="00554874" w:rsidRPr="003876A3">
        <w:t xml:space="preserve"> and Structural Shape</w:t>
      </w:r>
      <w:bookmarkEnd w:id="11"/>
      <w:r w:rsidR="00DE2E9F" w:rsidRPr="003876A3">
        <w:br/>
      </w:r>
    </w:p>
    <w:p w14:paraId="6AA754EB" w14:textId="685DBA8E" w:rsidR="00480B1B" w:rsidRPr="006310BF" w:rsidRDefault="00AC7286" w:rsidP="00480B1B">
      <w:pPr>
        <w:spacing w:after="0" w:line="240" w:lineRule="auto"/>
        <w:rPr>
          <w:rFonts w:eastAsia="Times New Roman" w:cstheme="minorHAnsi"/>
          <w:color w:val="000000"/>
          <w:sz w:val="24"/>
          <w:lang w:eastAsia="en-GB"/>
        </w:rPr>
      </w:pPr>
      <w:r w:rsidRPr="006310BF">
        <w:rPr>
          <w:rFonts w:eastAsia="Times New Roman" w:cstheme="minorHAnsi"/>
          <w:color w:val="000000"/>
          <w:sz w:val="24"/>
          <w:lang w:eastAsia="en-GB"/>
        </w:rPr>
        <w:t>An aesthetic bridge usually has the following characteristics. The design suits the particular conditions existing at the site, and the materials used must be appropriate for the adopted design. The bridge as a whole, and in every part, must look what it really is. This means that the proportions, masses and lines of the bridge must be beautiful, and the texture and colour of the materials must be pleasing.</w:t>
      </w:r>
      <w:r w:rsidR="00E65D92" w:rsidRPr="006310BF">
        <w:rPr>
          <w:rFonts w:eastAsia="Times New Roman" w:cstheme="minorHAnsi"/>
          <w:color w:val="000000"/>
          <w:sz w:val="24"/>
          <w:lang w:eastAsia="en-GB"/>
        </w:rPr>
        <w:t xml:space="preserve"> </w:t>
      </w:r>
      <w:r w:rsidRPr="006310BF">
        <w:rPr>
          <w:rFonts w:eastAsia="Times New Roman" w:cstheme="minorHAnsi"/>
          <w:color w:val="000000"/>
          <w:sz w:val="24"/>
          <w:lang w:eastAsia="en-GB"/>
        </w:rPr>
        <w:t>The ornament and architectural treatment of the bridge must be suited to its materials, and must harmonize with its surroundings in</w:t>
      </w:r>
      <w:r w:rsidR="00CF297F" w:rsidRPr="006310BF">
        <w:rPr>
          <w:rFonts w:eastAsia="Times New Roman" w:cstheme="minorHAnsi"/>
          <w:color w:val="000000"/>
          <w:sz w:val="24"/>
          <w:lang w:eastAsia="en-GB"/>
        </w:rPr>
        <w:t xml:space="preserve"> b</w:t>
      </w:r>
      <w:r w:rsidR="00CE1039" w:rsidRPr="006310BF">
        <w:rPr>
          <w:rFonts w:eastAsia="Times New Roman" w:cstheme="minorHAnsi"/>
          <w:color w:val="000000"/>
          <w:sz w:val="24"/>
          <w:lang w:eastAsia="en-GB"/>
        </w:rPr>
        <w:t>oth general design and colour.</w:t>
      </w:r>
      <w:r w:rsidR="00DB2D0F" w:rsidRPr="006310BF">
        <w:rPr>
          <w:rFonts w:eastAsia="Times New Roman" w:cstheme="minorHAnsi"/>
          <w:color w:val="000000"/>
          <w:sz w:val="24"/>
          <w:vertAlign w:val="superscript"/>
          <w:lang w:eastAsia="en-GB"/>
        </w:rPr>
        <w:t>6</w:t>
      </w:r>
    </w:p>
    <w:p w14:paraId="61555835" w14:textId="77777777" w:rsidR="00E65D92" w:rsidRPr="006310BF" w:rsidRDefault="00E65D92" w:rsidP="00480B1B">
      <w:pPr>
        <w:spacing w:after="0" w:line="240" w:lineRule="auto"/>
        <w:rPr>
          <w:rFonts w:ascii="Arial" w:eastAsia="Times New Roman" w:hAnsi="Arial" w:cs="Arial"/>
          <w:color w:val="000000"/>
          <w:sz w:val="24"/>
          <w:lang w:eastAsia="en-GB"/>
        </w:rPr>
      </w:pPr>
    </w:p>
    <w:p w14:paraId="3CD38584" w14:textId="51ABCEFA" w:rsidR="001E3E04" w:rsidRPr="006310BF" w:rsidRDefault="00083332" w:rsidP="001E3E04">
      <w:pPr>
        <w:keepNext/>
        <w:rPr>
          <w:rFonts w:cstheme="minorHAnsi"/>
          <w:sz w:val="24"/>
        </w:rPr>
      </w:pPr>
      <w:r w:rsidRPr="006310BF">
        <w:rPr>
          <w:noProof/>
          <w:sz w:val="24"/>
          <w:bdr w:val="none" w:sz="0" w:space="0" w:color="auto" w:frame="1"/>
          <w:lang w:eastAsia="en-GB"/>
        </w:rPr>
        <w:drawing>
          <wp:anchor distT="0" distB="0" distL="114300" distR="114300" simplePos="0" relativeHeight="251900928" behindDoc="1" locked="0" layoutInCell="1" allowOverlap="1" wp14:anchorId="39719555" wp14:editId="4495CBA9">
            <wp:simplePos x="0" y="0"/>
            <wp:positionH relativeFrom="column">
              <wp:posOffset>364490</wp:posOffset>
            </wp:positionH>
            <wp:positionV relativeFrom="paragraph">
              <wp:posOffset>976630</wp:posOffset>
            </wp:positionV>
            <wp:extent cx="4263390" cy="2016760"/>
            <wp:effectExtent l="0" t="0" r="3810" b="2540"/>
            <wp:wrapTight wrapText="bothSides">
              <wp:wrapPolygon edited="0">
                <wp:start x="0" y="0"/>
                <wp:lineTo x="0" y="21423"/>
                <wp:lineTo x="21523" y="21423"/>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mlSF5njRTfgv3JWBWRMGqYhMF8mUF-OMA4MpiLWU5pxSFnXHHDRcGvMmjJ8MLpBx-TYler9JPM6c_Ct600XuRPPVymb2oqCD-qaOM7GfzYuQLF6HJKThguyU6dskTzx1wA4xsrsc"/>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26339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D92" w:rsidRPr="006310BF">
        <w:rPr>
          <w:rFonts w:cstheme="minorHAnsi"/>
          <w:sz w:val="24"/>
        </w:rPr>
        <w:t>Structurally, important factors affecting arch design are the span to rise ratio</w:t>
      </w:r>
      <w:r w:rsidR="009C7996" w:rsidRPr="006310BF">
        <w:rPr>
          <w:rFonts w:cstheme="minorHAnsi"/>
          <w:sz w:val="24"/>
        </w:rPr>
        <w:t>,</w:t>
      </w:r>
      <w:r w:rsidR="00E65D92" w:rsidRPr="006310BF">
        <w:rPr>
          <w:rFonts w:cstheme="minorHAnsi"/>
          <w:sz w:val="24"/>
        </w:rPr>
        <w:t xml:space="preserve"> and its shape. The latter i</w:t>
      </w:r>
      <w:r w:rsidR="009C7996" w:rsidRPr="006310BF">
        <w:rPr>
          <w:rFonts w:cstheme="minorHAnsi"/>
          <w:sz w:val="24"/>
        </w:rPr>
        <w:t xml:space="preserve">s generally one of three types, </w:t>
      </w:r>
      <w:r w:rsidR="00E65D92" w:rsidRPr="006310BF">
        <w:rPr>
          <w:rFonts w:cstheme="minorHAnsi"/>
          <w:sz w:val="24"/>
        </w:rPr>
        <w:t>segmental (or constant), parabolic, (which is most often used), or elliptic. At Hampton Court the shape is elliptic, and the overall span characteristics are as shown in the figure.</w:t>
      </w:r>
    </w:p>
    <w:p w14:paraId="41B2FD8B" w14:textId="77777777" w:rsidR="00083332" w:rsidRDefault="00083332" w:rsidP="001E3E04">
      <w:pPr>
        <w:keepNext/>
        <w:rPr>
          <w:rFonts w:cstheme="minorHAnsi"/>
        </w:rPr>
      </w:pPr>
    </w:p>
    <w:p w14:paraId="0AB58D99" w14:textId="77777777" w:rsidR="00083332" w:rsidRDefault="00083332" w:rsidP="001E3E04">
      <w:pPr>
        <w:keepNext/>
        <w:rPr>
          <w:rFonts w:cstheme="minorHAnsi"/>
        </w:rPr>
      </w:pPr>
    </w:p>
    <w:p w14:paraId="7205E0B9" w14:textId="77777777" w:rsidR="00083332" w:rsidRDefault="00083332" w:rsidP="001E3E04">
      <w:pPr>
        <w:keepNext/>
        <w:rPr>
          <w:rFonts w:cstheme="minorHAnsi"/>
        </w:rPr>
      </w:pPr>
    </w:p>
    <w:p w14:paraId="668B179C" w14:textId="77777777" w:rsidR="00083332" w:rsidRDefault="00083332" w:rsidP="001E3E04">
      <w:pPr>
        <w:keepNext/>
        <w:rPr>
          <w:rFonts w:cstheme="minorHAnsi"/>
        </w:rPr>
      </w:pPr>
    </w:p>
    <w:p w14:paraId="0115A600" w14:textId="77777777" w:rsidR="00083332" w:rsidRDefault="00083332" w:rsidP="001E3E04">
      <w:pPr>
        <w:keepNext/>
        <w:rPr>
          <w:rFonts w:cstheme="minorHAnsi"/>
        </w:rPr>
      </w:pPr>
    </w:p>
    <w:p w14:paraId="368DF7D0" w14:textId="77777777" w:rsidR="00083332" w:rsidRDefault="00083332" w:rsidP="001E3E04">
      <w:pPr>
        <w:keepNext/>
      </w:pPr>
    </w:p>
    <w:p w14:paraId="4C12DD69" w14:textId="77777777" w:rsidR="00014C8C" w:rsidRDefault="001E3E04" w:rsidP="001E3E04">
      <w:pPr>
        <w:pStyle w:val="Caption"/>
      </w:pPr>
      <w:r>
        <w:t xml:space="preserve">                                                   </w:t>
      </w:r>
    </w:p>
    <w:p w14:paraId="5EE228DA" w14:textId="66A973CD" w:rsidR="001E3E04" w:rsidRPr="004031D9" w:rsidRDefault="001E3E04" w:rsidP="004031D9">
      <w:pPr>
        <w:pStyle w:val="Caption"/>
        <w:jc w:val="center"/>
        <w:rPr>
          <w:sz w:val="22"/>
          <w:szCs w:val="24"/>
        </w:rPr>
      </w:pPr>
      <w:r w:rsidRPr="004031D9">
        <w:rPr>
          <w:sz w:val="22"/>
          <w:szCs w:val="24"/>
        </w:rPr>
        <w:t>Key dimensions for arches in Hampton Court Bridge</w:t>
      </w:r>
    </w:p>
    <w:p w14:paraId="58D5E807" w14:textId="2950FB6E" w:rsidR="00D11D67" w:rsidRPr="006310BF" w:rsidRDefault="00D11D67" w:rsidP="00D11D67">
      <w:pPr>
        <w:rPr>
          <w:rFonts w:cstheme="minorHAnsi"/>
          <w:sz w:val="24"/>
          <w:szCs w:val="24"/>
        </w:rPr>
      </w:pPr>
      <w:r w:rsidRPr="006310BF">
        <w:rPr>
          <w:rFonts w:cstheme="minorHAnsi"/>
          <w:sz w:val="24"/>
          <w:szCs w:val="24"/>
        </w:rPr>
        <w:t>It is generally uneconomical and almost impracticable to construct arches with a span-to-</w:t>
      </w:r>
      <w:r w:rsidR="009C7996" w:rsidRPr="006310BF">
        <w:rPr>
          <w:rFonts w:cstheme="minorHAnsi"/>
          <w:sz w:val="24"/>
          <w:szCs w:val="24"/>
        </w:rPr>
        <w:t>rise ratio greater than 10:</w:t>
      </w:r>
      <w:r w:rsidRPr="006310BF">
        <w:rPr>
          <w:rFonts w:cstheme="minorHAnsi"/>
          <w:sz w:val="24"/>
          <w:szCs w:val="24"/>
        </w:rPr>
        <w:t>1. Not only does it begin to appear very flat, but enormous thrusts arise at the abutments which may cause them to move and invalidate the assumptions used to design t</w:t>
      </w:r>
      <w:r w:rsidR="009C7996" w:rsidRPr="006310BF">
        <w:rPr>
          <w:rFonts w:cstheme="minorHAnsi"/>
          <w:sz w:val="24"/>
          <w:szCs w:val="24"/>
        </w:rPr>
        <w:t>he arches. A range between 3:1 and 6:</w:t>
      </w:r>
      <w:r w:rsidRPr="006310BF">
        <w:rPr>
          <w:rFonts w:cstheme="minorHAnsi"/>
          <w:sz w:val="24"/>
          <w:szCs w:val="24"/>
        </w:rPr>
        <w:t xml:space="preserve">1 is normally selected for economy, with Hampton Court being at the latter limit. </w:t>
      </w:r>
    </w:p>
    <w:p w14:paraId="058A4D07" w14:textId="5B75E4E5" w:rsidR="00D11D67" w:rsidRPr="006310BF" w:rsidRDefault="00D11D67" w:rsidP="00D11D67">
      <w:pPr>
        <w:rPr>
          <w:rFonts w:cstheme="minorHAnsi"/>
          <w:sz w:val="24"/>
          <w:szCs w:val="24"/>
        </w:rPr>
      </w:pPr>
      <w:r w:rsidRPr="006310BF">
        <w:rPr>
          <w:rFonts w:cstheme="minorHAnsi"/>
          <w:sz w:val="24"/>
          <w:szCs w:val="24"/>
        </w:rPr>
        <w:t>The way the thickness of the arch varies between the springing t</w:t>
      </w:r>
      <w:r w:rsidR="009C7996" w:rsidRPr="006310BF">
        <w:rPr>
          <w:rFonts w:cstheme="minorHAnsi"/>
          <w:sz w:val="24"/>
          <w:szCs w:val="24"/>
        </w:rPr>
        <w:t>o the crown is also significant.</w:t>
      </w:r>
      <w:r w:rsidRPr="006310BF">
        <w:rPr>
          <w:rFonts w:cstheme="minorHAnsi"/>
          <w:sz w:val="24"/>
          <w:szCs w:val="24"/>
        </w:rPr>
        <w:t xml:space="preserve"> At Hampton Court, the thickness at the springing is 2.3 times the thickness at the crown, slightly outside the normal range of 1.5 to 2.</w:t>
      </w:r>
    </w:p>
    <w:p w14:paraId="282506FA" w14:textId="0B3DF3B2" w:rsidR="00014C8C" w:rsidRPr="00014C8C" w:rsidRDefault="00014C8C" w:rsidP="004031D9">
      <w:pPr>
        <w:pStyle w:val="Heading3"/>
      </w:pPr>
      <w:bookmarkStart w:id="12" w:name="_Toc174295665"/>
      <w:r w:rsidRPr="004031D9">
        <w:t>S</w:t>
      </w:r>
      <w:r w:rsidR="00A62465" w:rsidRPr="004031D9">
        <w:t>haping up to the Bridge Self W</w:t>
      </w:r>
      <w:r w:rsidR="008457D2" w:rsidRPr="004031D9">
        <w:t xml:space="preserve">eight - </w:t>
      </w:r>
      <w:r w:rsidR="00A62465" w:rsidRPr="004031D9">
        <w:t>D</w:t>
      </w:r>
      <w:r w:rsidR="00554874" w:rsidRPr="004031D9">
        <w:t xml:space="preserve">ead </w:t>
      </w:r>
      <w:r w:rsidR="00A62465" w:rsidRPr="004031D9">
        <w:t>L</w:t>
      </w:r>
      <w:r w:rsidR="008457D2" w:rsidRPr="004031D9">
        <w:t>oad</w:t>
      </w:r>
      <w:bookmarkEnd w:id="12"/>
      <w:r w:rsidR="00DE2E9F">
        <w:br/>
      </w:r>
    </w:p>
    <w:p w14:paraId="61B2929F" w14:textId="77777777" w:rsidR="007954BF" w:rsidRPr="006310BF" w:rsidRDefault="007954BF" w:rsidP="007954BF">
      <w:pPr>
        <w:rPr>
          <w:rFonts w:cstheme="minorHAnsi"/>
          <w:sz w:val="24"/>
        </w:rPr>
      </w:pPr>
      <w:r w:rsidRPr="006310BF">
        <w:rPr>
          <w:rFonts w:cstheme="minorHAnsi"/>
          <w:sz w:val="24"/>
        </w:rPr>
        <w:t xml:space="preserve">For many centuries structures of arch form have been in use, made up of wedge-shaped blocks of masonry known as voussoirs. Although not necessary for their stability, the </w:t>
      </w:r>
      <w:r w:rsidRPr="006310BF">
        <w:rPr>
          <w:rFonts w:cstheme="minorHAnsi"/>
          <w:sz w:val="24"/>
        </w:rPr>
        <w:lastRenderedPageBreak/>
        <w:t xml:space="preserve">blocks were usually set in jointing material of mortar or cement. </w:t>
      </w:r>
      <w:r w:rsidR="004A0221" w:rsidRPr="006310BF">
        <w:rPr>
          <w:rFonts w:cstheme="minorHAnsi"/>
          <w:sz w:val="24"/>
        </w:rPr>
        <w:t xml:space="preserve">The shape </w:t>
      </w:r>
      <w:r w:rsidR="000565D2" w:rsidRPr="006310BF">
        <w:rPr>
          <w:rFonts w:cstheme="minorHAnsi"/>
          <w:sz w:val="24"/>
        </w:rPr>
        <w:t xml:space="preserve">of the arch </w:t>
      </w:r>
      <w:r w:rsidR="004A0221" w:rsidRPr="006310BF">
        <w:rPr>
          <w:rFonts w:cstheme="minorHAnsi"/>
          <w:sz w:val="24"/>
        </w:rPr>
        <w:t>and strength of the abutments alo</w:t>
      </w:r>
      <w:r w:rsidR="000565D2" w:rsidRPr="006310BF">
        <w:rPr>
          <w:rFonts w:cstheme="minorHAnsi"/>
          <w:sz w:val="24"/>
        </w:rPr>
        <w:t>ne determined its stability</w:t>
      </w:r>
      <w:r w:rsidRPr="006310BF">
        <w:rPr>
          <w:rFonts w:cstheme="minorHAnsi"/>
          <w:sz w:val="24"/>
        </w:rPr>
        <w:t xml:space="preserve">. The </w:t>
      </w:r>
      <w:r w:rsidR="000565D2" w:rsidRPr="006310BF">
        <w:rPr>
          <w:rFonts w:cstheme="minorHAnsi"/>
          <w:sz w:val="24"/>
        </w:rPr>
        <w:t xml:space="preserve">central aim </w:t>
      </w:r>
      <w:r w:rsidRPr="006310BF">
        <w:rPr>
          <w:rFonts w:cstheme="minorHAnsi"/>
          <w:sz w:val="24"/>
        </w:rPr>
        <w:t>was to contain</w:t>
      </w:r>
      <w:r w:rsidR="004B01B0" w:rsidRPr="006310BF">
        <w:rPr>
          <w:rFonts w:cstheme="minorHAnsi"/>
          <w:sz w:val="24"/>
        </w:rPr>
        <w:t xml:space="preserve"> the </w:t>
      </w:r>
      <w:r w:rsidRPr="006310BF">
        <w:rPr>
          <w:rFonts w:cstheme="minorHAnsi"/>
          <w:sz w:val="24"/>
        </w:rPr>
        <w:t xml:space="preserve">forces due to its </w:t>
      </w:r>
      <w:r w:rsidR="004B01B0" w:rsidRPr="006310BF">
        <w:rPr>
          <w:rFonts w:cstheme="minorHAnsi"/>
          <w:sz w:val="24"/>
        </w:rPr>
        <w:t>dead load</w:t>
      </w:r>
      <w:r w:rsidRPr="006310BF">
        <w:rPr>
          <w:rFonts w:cstheme="minorHAnsi"/>
          <w:sz w:val="24"/>
        </w:rPr>
        <w:t xml:space="preserve"> with</w:t>
      </w:r>
      <w:r w:rsidR="004B01B0" w:rsidRPr="006310BF">
        <w:rPr>
          <w:rFonts w:cstheme="minorHAnsi"/>
          <w:sz w:val="24"/>
        </w:rPr>
        <w:t>in the arch</w:t>
      </w:r>
      <w:r w:rsidRPr="006310BF">
        <w:rPr>
          <w:rFonts w:cstheme="minorHAnsi"/>
          <w:sz w:val="24"/>
        </w:rPr>
        <w:t>, which ensured</w:t>
      </w:r>
      <w:r w:rsidR="000565D2" w:rsidRPr="006310BF">
        <w:rPr>
          <w:rFonts w:cstheme="minorHAnsi"/>
          <w:sz w:val="24"/>
        </w:rPr>
        <w:t xml:space="preserve"> that tensile stresses were avoided</w:t>
      </w:r>
      <w:r w:rsidR="004B01B0" w:rsidRPr="006310BF">
        <w:rPr>
          <w:rFonts w:cstheme="minorHAnsi"/>
          <w:sz w:val="24"/>
        </w:rPr>
        <w:t>.</w:t>
      </w:r>
      <w:r w:rsidR="000565D2" w:rsidRPr="006310BF">
        <w:rPr>
          <w:rFonts w:cstheme="minorHAnsi"/>
          <w:sz w:val="24"/>
        </w:rPr>
        <w:t xml:space="preserve"> </w:t>
      </w:r>
    </w:p>
    <w:p w14:paraId="70527B55" w14:textId="20559F51" w:rsidR="00557608" w:rsidRPr="006310BF" w:rsidRDefault="007954BF" w:rsidP="007954BF">
      <w:pPr>
        <w:rPr>
          <w:rFonts w:cstheme="minorHAnsi"/>
          <w:sz w:val="24"/>
        </w:rPr>
      </w:pPr>
      <w:r w:rsidRPr="006310BF">
        <w:rPr>
          <w:rFonts w:cstheme="minorHAnsi"/>
          <w:sz w:val="24"/>
        </w:rPr>
        <w:t>Mathematical theories for evaluating structural behaviour were only rigorous</w:t>
      </w:r>
      <w:r w:rsidR="009C7996" w:rsidRPr="006310BF">
        <w:rPr>
          <w:rFonts w:cstheme="minorHAnsi"/>
          <w:sz w:val="24"/>
        </w:rPr>
        <w:t>ly being developed during the nineteen</w:t>
      </w:r>
      <w:r w:rsidRPr="006310BF">
        <w:rPr>
          <w:rFonts w:cstheme="minorHAnsi"/>
          <w:sz w:val="24"/>
        </w:rPr>
        <w:t xml:space="preserve">th century. Nevertheless, lessons from this time were carried over in assessing the behaviour of arches made of materials which possessed both compressive and tensile strength </w:t>
      </w:r>
      <w:r w:rsidR="009C7996" w:rsidRPr="006310BF">
        <w:rPr>
          <w:rFonts w:cstheme="minorHAnsi"/>
          <w:sz w:val="24"/>
        </w:rPr>
        <w:t>- structural steel (as in the thi</w:t>
      </w:r>
      <w:r w:rsidRPr="006310BF">
        <w:rPr>
          <w:rFonts w:cstheme="minorHAnsi"/>
          <w:sz w:val="24"/>
        </w:rPr>
        <w:t xml:space="preserve">rd Hampton Court Bridge) and the current one made of reinforced concrete. With all types of arch, </w:t>
      </w:r>
      <w:r w:rsidR="009C7996" w:rsidRPr="006310BF">
        <w:rPr>
          <w:rFonts w:cstheme="minorHAnsi"/>
          <w:sz w:val="24"/>
        </w:rPr>
        <w:t xml:space="preserve">bending </w:t>
      </w:r>
      <w:r w:rsidRPr="006310BF">
        <w:rPr>
          <w:rFonts w:cstheme="minorHAnsi"/>
          <w:sz w:val="24"/>
        </w:rPr>
        <w:t>moments due to dead load can be eliminated when the dead load thrust line coincides with the arch axis throughout. The rediscov</w:t>
      </w:r>
      <w:r w:rsidR="009C7996" w:rsidRPr="006310BF">
        <w:rPr>
          <w:rFonts w:cstheme="minorHAnsi"/>
          <w:sz w:val="24"/>
        </w:rPr>
        <w:t>ery, this century, of Young’s nineteen</w:t>
      </w:r>
      <w:r w:rsidRPr="006310BF">
        <w:rPr>
          <w:rFonts w:cstheme="minorHAnsi"/>
          <w:sz w:val="24"/>
        </w:rPr>
        <w:t>th century design method for this condition also demonstrated this theoretically.</w:t>
      </w:r>
      <w:r w:rsidR="00557608" w:rsidRPr="006310BF">
        <w:rPr>
          <w:rFonts w:cstheme="minorHAnsi"/>
          <w:sz w:val="24"/>
        </w:rPr>
        <w:t xml:space="preserve"> </w:t>
      </w:r>
      <w:r w:rsidRPr="006310BF">
        <w:rPr>
          <w:rFonts w:cstheme="minorHAnsi"/>
          <w:sz w:val="24"/>
        </w:rPr>
        <w:t>(The exception to this is the condition known as “rib shortening</w:t>
      </w:r>
      <w:r w:rsidR="00557608" w:rsidRPr="006310BF">
        <w:rPr>
          <w:rFonts w:cstheme="minorHAnsi"/>
          <w:sz w:val="24"/>
        </w:rPr>
        <w:t>,</w:t>
      </w:r>
      <w:r w:rsidRPr="006310BF">
        <w:rPr>
          <w:rFonts w:cstheme="minorHAnsi"/>
          <w:sz w:val="24"/>
        </w:rPr>
        <w:t xml:space="preserve">” in arches fixed at their abutments.) </w:t>
      </w:r>
    </w:p>
    <w:p w14:paraId="4F58283B" w14:textId="2F5D3544" w:rsidR="00014C8C" w:rsidRPr="00014C8C" w:rsidRDefault="00F37CA4" w:rsidP="004031D9">
      <w:pPr>
        <w:pStyle w:val="Heading3"/>
      </w:pPr>
      <w:bookmarkStart w:id="13" w:name="_Toc174295666"/>
      <w:r w:rsidRPr="009C7996">
        <w:t>Influence L</w:t>
      </w:r>
      <w:r w:rsidR="006C4DB9" w:rsidRPr="009C7996">
        <w:t>ines</w:t>
      </w:r>
      <w:bookmarkEnd w:id="13"/>
      <w:r w:rsidR="00DE2E9F">
        <w:br/>
      </w:r>
    </w:p>
    <w:p w14:paraId="793368E5" w14:textId="2690E1A7" w:rsidR="00690884" w:rsidRPr="006310BF" w:rsidRDefault="006C4DB9" w:rsidP="00AD5084">
      <w:pPr>
        <w:rPr>
          <w:rFonts w:cstheme="minorHAnsi"/>
          <w:color w:val="000000"/>
          <w:sz w:val="24"/>
        </w:rPr>
      </w:pPr>
      <w:r w:rsidRPr="006310BF">
        <w:rPr>
          <w:rFonts w:cstheme="minorHAnsi"/>
          <w:color w:val="000000"/>
          <w:sz w:val="24"/>
        </w:rPr>
        <w:t xml:space="preserve">The simplest and safest way </w:t>
      </w:r>
      <w:r w:rsidR="001A4B08" w:rsidRPr="006310BF">
        <w:rPr>
          <w:rFonts w:cstheme="minorHAnsi"/>
          <w:color w:val="000000"/>
          <w:sz w:val="24"/>
        </w:rPr>
        <w:t xml:space="preserve">to analyse all types of arch was </w:t>
      </w:r>
      <w:r w:rsidR="00557608" w:rsidRPr="006310BF">
        <w:rPr>
          <w:rFonts w:cstheme="minorHAnsi"/>
          <w:color w:val="000000"/>
          <w:sz w:val="24"/>
        </w:rPr>
        <w:t>by employing influence lines.</w:t>
      </w:r>
      <w:r w:rsidRPr="006310BF">
        <w:rPr>
          <w:rFonts w:cstheme="minorHAnsi"/>
          <w:color w:val="000000"/>
          <w:sz w:val="24"/>
        </w:rPr>
        <w:t xml:space="preserve"> </w:t>
      </w:r>
      <w:r w:rsidR="00557608" w:rsidRPr="006310BF">
        <w:rPr>
          <w:rFonts w:cstheme="minorHAnsi"/>
          <w:color w:val="000000"/>
          <w:sz w:val="24"/>
        </w:rPr>
        <w:t>Ideally, t</w:t>
      </w:r>
      <w:r w:rsidRPr="006310BF">
        <w:rPr>
          <w:rFonts w:cstheme="minorHAnsi"/>
          <w:color w:val="000000"/>
          <w:sz w:val="24"/>
        </w:rPr>
        <w:t xml:space="preserve">hese should </w:t>
      </w:r>
      <w:r w:rsidR="001A4B08" w:rsidRPr="006310BF">
        <w:rPr>
          <w:rFonts w:cstheme="minorHAnsi"/>
          <w:color w:val="000000"/>
          <w:sz w:val="24"/>
        </w:rPr>
        <w:t xml:space="preserve">have </w:t>
      </w:r>
      <w:r w:rsidRPr="006310BF">
        <w:rPr>
          <w:rFonts w:cstheme="minorHAnsi"/>
          <w:color w:val="000000"/>
          <w:sz w:val="24"/>
        </w:rPr>
        <w:t>be</w:t>
      </w:r>
      <w:r w:rsidR="001A4B08" w:rsidRPr="006310BF">
        <w:rPr>
          <w:rFonts w:cstheme="minorHAnsi"/>
          <w:color w:val="000000"/>
          <w:sz w:val="24"/>
        </w:rPr>
        <w:t>en</w:t>
      </w:r>
      <w:r w:rsidR="00FD1801" w:rsidRPr="006310BF">
        <w:rPr>
          <w:rFonts w:cstheme="minorHAnsi"/>
          <w:color w:val="000000"/>
          <w:sz w:val="24"/>
        </w:rPr>
        <w:t xml:space="preserve"> constructed from “first </w:t>
      </w:r>
      <w:r w:rsidRPr="006310BF">
        <w:rPr>
          <w:rFonts w:cstheme="minorHAnsi"/>
          <w:color w:val="000000"/>
          <w:sz w:val="24"/>
        </w:rPr>
        <w:t>principles” without making unnecessary or unreasonable assumptions.</w:t>
      </w:r>
      <w:r w:rsidR="00690884" w:rsidRPr="006310BF">
        <w:rPr>
          <w:rFonts w:cstheme="minorHAnsi"/>
          <w:color w:val="000000"/>
          <w:sz w:val="24"/>
        </w:rPr>
        <w:t xml:space="preserve"> Each line </w:t>
      </w:r>
      <w:r w:rsidR="001A4B08" w:rsidRPr="006310BF">
        <w:rPr>
          <w:rFonts w:cstheme="minorHAnsi"/>
          <w:color w:val="000000"/>
          <w:sz w:val="24"/>
        </w:rPr>
        <w:t xml:space="preserve">for an influence line </w:t>
      </w:r>
      <w:r w:rsidR="00690884" w:rsidRPr="006310BF">
        <w:rPr>
          <w:rFonts w:cstheme="minorHAnsi"/>
          <w:color w:val="000000"/>
          <w:sz w:val="24"/>
        </w:rPr>
        <w:t>is drawn for one point only of the structure</w:t>
      </w:r>
      <w:r w:rsidR="00557608" w:rsidRPr="006310BF">
        <w:rPr>
          <w:rFonts w:cstheme="minorHAnsi"/>
          <w:color w:val="000000"/>
          <w:sz w:val="24"/>
        </w:rPr>
        <w:t>,</w:t>
      </w:r>
      <w:r w:rsidR="00690884" w:rsidRPr="006310BF">
        <w:rPr>
          <w:rFonts w:cstheme="minorHAnsi"/>
          <w:color w:val="000000"/>
          <w:sz w:val="24"/>
        </w:rPr>
        <w:t xml:space="preserve"> to give one of the selective forces (bending moment, shear </w:t>
      </w:r>
      <w:r w:rsidR="00687D09" w:rsidRPr="006310BF">
        <w:rPr>
          <w:rFonts w:cstheme="minorHAnsi"/>
          <w:color w:val="000000"/>
          <w:sz w:val="24"/>
        </w:rPr>
        <w:t>etc.</w:t>
      </w:r>
      <w:r w:rsidR="00690884" w:rsidRPr="006310BF">
        <w:rPr>
          <w:rFonts w:cstheme="minorHAnsi"/>
          <w:color w:val="000000"/>
          <w:sz w:val="24"/>
        </w:rPr>
        <w:t>) the value of that force at that point</w:t>
      </w:r>
      <w:r w:rsidR="00557608" w:rsidRPr="006310BF">
        <w:rPr>
          <w:rFonts w:cstheme="minorHAnsi"/>
          <w:color w:val="000000"/>
          <w:sz w:val="24"/>
        </w:rPr>
        <w:t>,</w:t>
      </w:r>
      <w:r w:rsidR="00690884" w:rsidRPr="006310BF">
        <w:rPr>
          <w:rFonts w:cstheme="minorHAnsi"/>
          <w:color w:val="000000"/>
          <w:sz w:val="24"/>
        </w:rPr>
        <w:t xml:space="preserve"> for different positions of the load. Compare that to a bending moment diagram, for example, which gives the bending moment at all points for one position of the load.</w:t>
      </w:r>
    </w:p>
    <w:p w14:paraId="444C2203" w14:textId="77777777" w:rsidR="00690884" w:rsidRPr="006310BF" w:rsidRDefault="00AD356D" w:rsidP="00AD5084">
      <w:pPr>
        <w:rPr>
          <w:rFonts w:cstheme="minorHAnsi"/>
          <w:color w:val="000000"/>
          <w:sz w:val="24"/>
        </w:rPr>
      </w:pPr>
      <w:r w:rsidRPr="006310BF">
        <w:rPr>
          <w:rFonts w:cstheme="minorHAnsi"/>
          <w:color w:val="000000"/>
          <w:sz w:val="24"/>
        </w:rPr>
        <w:t xml:space="preserve">Although the geometric shape of the arch is not identical to that at </w:t>
      </w:r>
      <w:r w:rsidR="00690884" w:rsidRPr="006310BF">
        <w:rPr>
          <w:rFonts w:cstheme="minorHAnsi"/>
          <w:color w:val="000000"/>
          <w:sz w:val="24"/>
        </w:rPr>
        <w:t>Hampton Court,</w:t>
      </w:r>
      <w:r w:rsidR="00C6676F" w:rsidRPr="006310BF">
        <w:rPr>
          <w:rFonts w:cstheme="minorHAnsi"/>
          <w:color w:val="000000"/>
          <w:sz w:val="24"/>
        </w:rPr>
        <w:t xml:space="preserve"> </w:t>
      </w:r>
      <w:r w:rsidRPr="006310BF">
        <w:rPr>
          <w:rFonts w:cstheme="minorHAnsi"/>
          <w:color w:val="000000"/>
          <w:sz w:val="24"/>
        </w:rPr>
        <w:t>its</w:t>
      </w:r>
      <w:r w:rsidR="00C6676F" w:rsidRPr="006310BF">
        <w:rPr>
          <w:rFonts w:cstheme="minorHAnsi"/>
          <w:color w:val="000000"/>
          <w:sz w:val="24"/>
        </w:rPr>
        <w:t xml:space="preserve"> influence line profiles could well have been similar to those shown in the figure below</w:t>
      </w:r>
      <w:r w:rsidRPr="006310BF">
        <w:rPr>
          <w:rFonts w:cstheme="minorHAnsi"/>
          <w:color w:val="000000"/>
          <w:sz w:val="24"/>
        </w:rPr>
        <w:t xml:space="preserve">. These show </w:t>
      </w:r>
      <w:r w:rsidR="00690884" w:rsidRPr="006310BF">
        <w:rPr>
          <w:rFonts w:cstheme="minorHAnsi"/>
          <w:color w:val="000000"/>
          <w:sz w:val="24"/>
        </w:rPr>
        <w:t xml:space="preserve">the bending moment at the springings (Ms), </w:t>
      </w:r>
      <w:r w:rsidR="00C6676F" w:rsidRPr="006310BF">
        <w:rPr>
          <w:rFonts w:cstheme="minorHAnsi"/>
          <w:color w:val="000000"/>
          <w:sz w:val="24"/>
        </w:rPr>
        <w:t xml:space="preserve">bending moment </w:t>
      </w:r>
      <w:r w:rsidRPr="006310BF">
        <w:rPr>
          <w:rFonts w:cstheme="minorHAnsi"/>
          <w:color w:val="000000"/>
          <w:sz w:val="24"/>
        </w:rPr>
        <w:t xml:space="preserve">(Mc) </w:t>
      </w:r>
      <w:r w:rsidR="00C6676F" w:rsidRPr="006310BF">
        <w:rPr>
          <w:rFonts w:cstheme="minorHAnsi"/>
          <w:color w:val="000000"/>
          <w:sz w:val="24"/>
        </w:rPr>
        <w:t>at the crown</w:t>
      </w:r>
      <w:r w:rsidRPr="006310BF">
        <w:rPr>
          <w:rFonts w:cstheme="minorHAnsi"/>
          <w:color w:val="000000"/>
          <w:sz w:val="24"/>
        </w:rPr>
        <w:t xml:space="preserve">, A, </w:t>
      </w:r>
      <w:r w:rsidR="00C6676F" w:rsidRPr="006310BF">
        <w:rPr>
          <w:rFonts w:cstheme="minorHAnsi"/>
          <w:color w:val="000000"/>
          <w:sz w:val="24"/>
        </w:rPr>
        <w:t xml:space="preserve">and horizontal thrust </w:t>
      </w:r>
      <w:r w:rsidRPr="006310BF">
        <w:rPr>
          <w:rFonts w:cstheme="minorHAnsi"/>
          <w:color w:val="000000"/>
          <w:sz w:val="24"/>
        </w:rPr>
        <w:t>(Hc) at the crown</w:t>
      </w:r>
      <w:r w:rsidR="00C6676F" w:rsidRPr="006310BF">
        <w:rPr>
          <w:rFonts w:cstheme="minorHAnsi"/>
          <w:color w:val="000000"/>
          <w:sz w:val="24"/>
        </w:rPr>
        <w:t>.</w:t>
      </w:r>
    </w:p>
    <w:p w14:paraId="37C19AA4" w14:textId="38F117E1" w:rsidR="00C6676F" w:rsidRDefault="00C6676F" w:rsidP="00AD5084">
      <w:pPr>
        <w:rPr>
          <w:rFonts w:ascii="Arial" w:hAnsi="Arial" w:cs="Arial"/>
          <w:color w:val="000000"/>
        </w:rPr>
      </w:pPr>
      <w:r>
        <w:rPr>
          <w:rFonts w:ascii="Arial" w:hAnsi="Arial" w:cs="Arial"/>
          <w:noProof/>
          <w:color w:val="000000"/>
          <w:lang w:eastAsia="en-GB"/>
        </w:rPr>
        <w:drawing>
          <wp:anchor distT="0" distB="0" distL="114300" distR="114300" simplePos="0" relativeHeight="251758592" behindDoc="1" locked="0" layoutInCell="1" allowOverlap="1" wp14:anchorId="1EC99F44" wp14:editId="3F4FED28">
            <wp:simplePos x="0" y="0"/>
            <wp:positionH relativeFrom="column">
              <wp:posOffset>683895</wp:posOffset>
            </wp:positionH>
            <wp:positionV relativeFrom="paragraph">
              <wp:posOffset>8890</wp:posOffset>
            </wp:positionV>
            <wp:extent cx="3997960" cy="2449830"/>
            <wp:effectExtent l="0" t="0" r="2540" b="7620"/>
            <wp:wrapTight wrapText="bothSides">
              <wp:wrapPolygon edited="0">
                <wp:start x="0" y="0"/>
                <wp:lineTo x="0" y="21499"/>
                <wp:lineTo x="21511" y="21499"/>
                <wp:lineTo x="215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ce lines2 HCr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7960" cy="2449830"/>
                    </a:xfrm>
                    <a:prstGeom prst="rect">
                      <a:avLst/>
                    </a:prstGeom>
                  </pic:spPr>
                </pic:pic>
              </a:graphicData>
            </a:graphic>
            <wp14:sizeRelH relativeFrom="page">
              <wp14:pctWidth>0</wp14:pctWidth>
            </wp14:sizeRelH>
            <wp14:sizeRelV relativeFrom="page">
              <wp14:pctHeight>0</wp14:pctHeight>
            </wp14:sizeRelV>
          </wp:anchor>
        </w:drawing>
      </w:r>
    </w:p>
    <w:p w14:paraId="19565F58" w14:textId="77777777" w:rsidR="00C6676F" w:rsidRDefault="00C6676F" w:rsidP="00AD5084">
      <w:pPr>
        <w:rPr>
          <w:rFonts w:ascii="Arial" w:hAnsi="Arial" w:cs="Arial"/>
          <w:color w:val="000000"/>
        </w:rPr>
      </w:pPr>
    </w:p>
    <w:p w14:paraId="21947DAD" w14:textId="77777777" w:rsidR="006C4DB9" w:rsidRDefault="00690884" w:rsidP="00AD5084">
      <w:pPr>
        <w:rPr>
          <w:rFonts w:ascii="Arial" w:hAnsi="Arial" w:cs="Arial"/>
          <w:color w:val="000000"/>
        </w:rPr>
      </w:pPr>
      <w:r>
        <w:rPr>
          <w:rFonts w:ascii="Arial" w:hAnsi="Arial" w:cs="Arial"/>
          <w:color w:val="000000"/>
        </w:rPr>
        <w:t xml:space="preserve">  </w:t>
      </w:r>
    </w:p>
    <w:p w14:paraId="58A60CFE" w14:textId="77777777" w:rsidR="00690884" w:rsidRDefault="00690884" w:rsidP="00AD5084">
      <w:pPr>
        <w:rPr>
          <w:rFonts w:ascii="Arial" w:hAnsi="Arial" w:cs="Arial"/>
        </w:rPr>
      </w:pPr>
    </w:p>
    <w:p w14:paraId="754D607C" w14:textId="77777777" w:rsidR="004B01B0" w:rsidRDefault="004B01B0" w:rsidP="00AD5084">
      <w:pPr>
        <w:rPr>
          <w:rFonts w:ascii="Arial" w:hAnsi="Arial" w:cs="Arial"/>
        </w:rPr>
      </w:pPr>
    </w:p>
    <w:p w14:paraId="347B6AAF" w14:textId="142DE251" w:rsidR="004B01B0" w:rsidRDefault="00F544BC" w:rsidP="00AD5084">
      <w:pPr>
        <w:rPr>
          <w:rFonts w:ascii="Arial" w:hAnsi="Arial" w:cs="Arial"/>
        </w:rPr>
      </w:pPr>
      <w:r>
        <w:rPr>
          <w:noProof/>
          <w:lang w:eastAsia="en-GB"/>
        </w:rPr>
        <mc:AlternateContent>
          <mc:Choice Requires="wps">
            <w:drawing>
              <wp:anchor distT="0" distB="0" distL="114300" distR="114300" simplePos="0" relativeHeight="251781120" behindDoc="0" locked="0" layoutInCell="1" allowOverlap="1" wp14:anchorId="4D27A9B4" wp14:editId="1592BD9F">
                <wp:simplePos x="0" y="0"/>
                <wp:positionH relativeFrom="column">
                  <wp:posOffset>206375</wp:posOffset>
                </wp:positionH>
                <wp:positionV relativeFrom="paragraph">
                  <wp:posOffset>767715</wp:posOffset>
                </wp:positionV>
                <wp:extent cx="4921250" cy="635"/>
                <wp:effectExtent l="0" t="0" r="0" b="6985"/>
                <wp:wrapTight wrapText="bothSides">
                  <wp:wrapPolygon edited="0">
                    <wp:start x="0" y="0"/>
                    <wp:lineTo x="0" y="20725"/>
                    <wp:lineTo x="21489" y="20725"/>
                    <wp:lineTo x="21489"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4921250" cy="635"/>
                        </a:xfrm>
                        <a:prstGeom prst="rect">
                          <a:avLst/>
                        </a:prstGeom>
                        <a:solidFill>
                          <a:prstClr val="white"/>
                        </a:solidFill>
                        <a:ln>
                          <a:noFill/>
                        </a:ln>
                        <a:effectLst/>
                      </wps:spPr>
                      <wps:txbx>
                        <w:txbxContent>
                          <w:p w14:paraId="2E5220F9" w14:textId="0F2BCC97" w:rsidR="00217389" w:rsidRPr="00F544BC" w:rsidRDefault="00217389" w:rsidP="00B61179">
                            <w:pPr>
                              <w:pStyle w:val="Caption"/>
                              <w:rPr>
                                <w:rFonts w:ascii="Arial" w:hAnsi="Arial" w:cs="Arial"/>
                                <w:noProof/>
                                <w:color w:val="000000"/>
                                <w:sz w:val="22"/>
                              </w:rPr>
                            </w:pPr>
                            <w:r w:rsidRPr="00F544BC">
                              <w:rPr>
                                <w:sz w:val="22"/>
                              </w:rPr>
                              <w:t xml:space="preserve">Typical influence lines for stated bending moments and thrust for an </w:t>
                            </w:r>
                            <w:r w:rsidRPr="00F544BC">
                              <w:rPr>
                                <w:rFonts w:cstheme="minorHAnsi"/>
                                <w:sz w:val="22"/>
                              </w:rPr>
                              <w:t>encastré</w:t>
                            </w:r>
                            <w:r w:rsidRPr="00F544BC">
                              <w:rPr>
                                <w:sz w:val="22"/>
                              </w:rPr>
                              <w:t xml:space="preserve"> arch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33" type="#_x0000_t202" style="position:absolute;margin-left:16.25pt;margin-top:60.45pt;width:387.5pt;height:.0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" stroked="f">
                <v:textbox style="mso-fit-shape-to-text:t" inset="0,0,0,0">
                  <w:txbxContent>
                    <w:p w14:paraId="2E5220F9" w14:textId="0F2BCC97" w:rsidR="00217389" w:rsidRPr="00F544BC" w:rsidRDefault="00217389" w:rsidP="00B61179">
                      <w:pPr>
                        <w:pStyle w:val="Caption"/>
                        <w:rPr>
                          <w:rFonts w:ascii="Arial" w:hAnsi="Arial" w:cs="Arial"/>
                          <w:noProof/>
                          <w:color w:val="000000"/>
                          <w:sz w:val="22"/>
                        </w:rPr>
                      </w:pPr>
                      <w:r w:rsidRPr="00F544BC">
                        <w:rPr>
                          <w:sz w:val="22"/>
                        </w:rPr>
                        <w:t xml:space="preserve">Typical influence lines for stated bending moments and thrust for an </w:t>
                      </w:r>
                      <w:r w:rsidRPr="00F544BC">
                        <w:rPr>
                          <w:rFonts w:cstheme="minorHAnsi"/>
                          <w:sz w:val="22"/>
                        </w:rPr>
                        <w:t>encastré</w:t>
                      </w:r>
                      <w:r w:rsidRPr="00F544BC">
                        <w:rPr>
                          <w:sz w:val="22"/>
                        </w:rPr>
                        <w:t xml:space="preserve"> arch</w:t>
                      </w:r>
                    </w:p>
                  </w:txbxContent>
                </v:textbox>
                <w10:wrap type="tight"/>
              </v:shape>
            </w:pict>
          </mc:Fallback>
        </mc:AlternateContent>
      </w:r>
    </w:p>
    <w:p w14:paraId="4D538911" w14:textId="619B1EA9" w:rsidR="00A31310" w:rsidRPr="006310BF" w:rsidRDefault="00AD356D" w:rsidP="00AD5084">
      <w:pPr>
        <w:rPr>
          <w:rFonts w:cstheme="minorHAnsi"/>
          <w:sz w:val="24"/>
        </w:rPr>
      </w:pPr>
      <w:r w:rsidRPr="006310BF">
        <w:rPr>
          <w:rFonts w:cstheme="minorHAnsi"/>
          <w:sz w:val="24"/>
        </w:rPr>
        <w:lastRenderedPageBreak/>
        <w:t>For example, both Mc and Ms change direction as the load traverses from the left hand side, through the centre of the span at the crown, to th</w:t>
      </w:r>
      <w:r w:rsidR="00A31310" w:rsidRPr="006310BF">
        <w:rPr>
          <w:rFonts w:cstheme="minorHAnsi"/>
          <w:sz w:val="24"/>
        </w:rPr>
        <w:t>e right hand side of the span</w:t>
      </w:r>
      <w:r w:rsidR="001E3E04" w:rsidRPr="006310BF">
        <w:rPr>
          <w:rFonts w:cstheme="minorHAnsi"/>
          <w:sz w:val="24"/>
        </w:rPr>
        <w:t>;</w:t>
      </w:r>
      <w:r w:rsidR="00A31310" w:rsidRPr="006310BF">
        <w:rPr>
          <w:rFonts w:cstheme="minorHAnsi"/>
          <w:sz w:val="24"/>
        </w:rPr>
        <w:t xml:space="preserve"> t</w:t>
      </w:r>
      <w:r w:rsidRPr="006310BF">
        <w:rPr>
          <w:rFonts w:cstheme="minorHAnsi"/>
          <w:sz w:val="24"/>
        </w:rPr>
        <w:t>he horizo</w:t>
      </w:r>
      <w:r w:rsidR="001E3E04" w:rsidRPr="006310BF">
        <w:rPr>
          <w:rFonts w:cstheme="minorHAnsi"/>
          <w:sz w:val="24"/>
        </w:rPr>
        <w:t>ntal thrust at the crown remaining</w:t>
      </w:r>
      <w:r w:rsidRPr="006310BF">
        <w:rPr>
          <w:rFonts w:cstheme="minorHAnsi"/>
          <w:sz w:val="24"/>
        </w:rPr>
        <w:t xml:space="preserve"> positive throughout. </w:t>
      </w:r>
    </w:p>
    <w:p w14:paraId="6037703E" w14:textId="6DC37081" w:rsidR="00205F71" w:rsidRPr="006310BF" w:rsidRDefault="00A31310" w:rsidP="00AD5084">
      <w:pPr>
        <w:rPr>
          <w:rFonts w:cstheme="minorHAnsi"/>
          <w:sz w:val="24"/>
        </w:rPr>
      </w:pPr>
      <w:r w:rsidRPr="006310BF">
        <w:rPr>
          <w:rFonts w:cstheme="minorHAnsi"/>
          <w:sz w:val="24"/>
        </w:rPr>
        <w:t>Once the dead load is determined and distributed along the entire span, it remains unchanged. The positioning of the live load, however, requires many options to be considered and the influence lines show where they should be placed to create the most severe be</w:t>
      </w:r>
      <w:r w:rsidR="00506CF7" w:rsidRPr="006310BF">
        <w:rPr>
          <w:rFonts w:cstheme="minorHAnsi"/>
          <w:sz w:val="24"/>
        </w:rPr>
        <w:t>nding moment cases, both positiv</w:t>
      </w:r>
      <w:r w:rsidRPr="006310BF">
        <w:rPr>
          <w:rFonts w:cstheme="minorHAnsi"/>
          <w:sz w:val="24"/>
        </w:rPr>
        <w:t xml:space="preserve">e and negative. </w:t>
      </w:r>
    </w:p>
    <w:p w14:paraId="49D9F089" w14:textId="71F075B5" w:rsidR="0039259E" w:rsidRDefault="0039259E" w:rsidP="00AD5084">
      <w:pPr>
        <w:rPr>
          <w:rFonts w:cstheme="minorHAnsi"/>
        </w:rPr>
      </w:pPr>
      <w:r w:rsidRPr="006310BF">
        <w:rPr>
          <w:rFonts w:cstheme="minorHAnsi"/>
          <w:noProof/>
          <w:sz w:val="24"/>
          <w:lang w:eastAsia="en-GB"/>
        </w:rPr>
        <w:drawing>
          <wp:anchor distT="0" distB="0" distL="114300" distR="114300" simplePos="0" relativeHeight="251759616" behindDoc="1" locked="0" layoutInCell="1" allowOverlap="1" wp14:anchorId="017FCF48" wp14:editId="55186788">
            <wp:simplePos x="0" y="0"/>
            <wp:positionH relativeFrom="column">
              <wp:posOffset>170180</wp:posOffset>
            </wp:positionH>
            <wp:positionV relativeFrom="paragraph">
              <wp:posOffset>637540</wp:posOffset>
            </wp:positionV>
            <wp:extent cx="5287010" cy="2691130"/>
            <wp:effectExtent l="0" t="0" r="8890" b="0"/>
            <wp:wrapTight wrapText="bothSides">
              <wp:wrapPolygon edited="0">
                <wp:start x="0" y="0"/>
                <wp:lineTo x="0" y="21406"/>
                <wp:lineTo x="21558" y="21406"/>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edInkedInfluence lines2+Ms at different load pos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7010" cy="2691130"/>
                    </a:xfrm>
                    <a:prstGeom prst="rect">
                      <a:avLst/>
                    </a:prstGeom>
                  </pic:spPr>
                </pic:pic>
              </a:graphicData>
            </a:graphic>
            <wp14:sizeRelH relativeFrom="page">
              <wp14:pctWidth>0</wp14:pctWidth>
            </wp14:sizeRelH>
            <wp14:sizeRelV relativeFrom="page">
              <wp14:pctHeight>0</wp14:pctHeight>
            </wp14:sizeRelV>
          </wp:anchor>
        </w:drawing>
      </w:r>
      <w:r w:rsidRPr="006310BF">
        <w:rPr>
          <w:rFonts w:cstheme="minorHAnsi"/>
          <w:sz w:val="24"/>
        </w:rPr>
        <w:t>Influence lines also need to be calculated for different positions along the span. For example, at locations A to E</w:t>
      </w:r>
      <w:r w:rsidR="00557608" w:rsidRPr="006310BF">
        <w:rPr>
          <w:rFonts w:cstheme="minorHAnsi"/>
          <w:sz w:val="24"/>
        </w:rPr>
        <w:t>,</w:t>
      </w:r>
      <w:r w:rsidRPr="006310BF">
        <w:rPr>
          <w:rFonts w:cstheme="minorHAnsi"/>
          <w:sz w:val="24"/>
        </w:rPr>
        <w:t xml:space="preserve"> </w:t>
      </w:r>
      <w:r w:rsidR="00AD4B92" w:rsidRPr="006310BF">
        <w:rPr>
          <w:rFonts w:cstheme="minorHAnsi"/>
          <w:sz w:val="24"/>
        </w:rPr>
        <w:t>each curve is for a section vertically below its cusp</w:t>
      </w:r>
      <w:r w:rsidR="00AD4B92">
        <w:rPr>
          <w:rFonts w:cstheme="minorHAnsi"/>
        </w:rPr>
        <w:t xml:space="preserve">. </w:t>
      </w:r>
    </w:p>
    <w:p w14:paraId="48ED94D5" w14:textId="06D283D6" w:rsidR="00205F71" w:rsidRDefault="00A866E5" w:rsidP="00AD5084">
      <w:pPr>
        <w:rPr>
          <w:rFonts w:cstheme="minorHAnsi"/>
        </w:rPr>
      </w:pPr>
      <w:r>
        <w:rPr>
          <w:noProof/>
          <w:lang w:eastAsia="en-GB"/>
        </w:rPr>
        <mc:AlternateContent>
          <mc:Choice Requires="wps">
            <w:drawing>
              <wp:anchor distT="0" distB="0" distL="114300" distR="114300" simplePos="0" relativeHeight="251783168" behindDoc="0" locked="0" layoutInCell="1" allowOverlap="1" wp14:anchorId="534AEBF7" wp14:editId="21152025">
                <wp:simplePos x="0" y="0"/>
                <wp:positionH relativeFrom="column">
                  <wp:posOffset>94615</wp:posOffset>
                </wp:positionH>
                <wp:positionV relativeFrom="paragraph">
                  <wp:posOffset>-22225</wp:posOffset>
                </wp:positionV>
                <wp:extent cx="5645150" cy="635"/>
                <wp:effectExtent l="0" t="0" r="0" b="6985"/>
                <wp:wrapTight wrapText="bothSides">
                  <wp:wrapPolygon edited="0">
                    <wp:start x="0" y="0"/>
                    <wp:lineTo x="0" y="20725"/>
                    <wp:lineTo x="21503" y="20725"/>
                    <wp:lineTo x="2150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645150" cy="635"/>
                        </a:xfrm>
                        <a:prstGeom prst="rect">
                          <a:avLst/>
                        </a:prstGeom>
                        <a:solidFill>
                          <a:prstClr val="white"/>
                        </a:solidFill>
                        <a:ln>
                          <a:noFill/>
                        </a:ln>
                        <a:effectLst/>
                      </wps:spPr>
                      <wps:txbx>
                        <w:txbxContent>
                          <w:p w14:paraId="477FB81C" w14:textId="636DCFA8" w:rsidR="00217389" w:rsidRPr="00F544BC" w:rsidRDefault="00217389" w:rsidP="00A866E5">
                            <w:pPr>
                              <w:pStyle w:val="Caption"/>
                              <w:rPr>
                                <w:rFonts w:cstheme="minorHAnsi"/>
                                <w:noProof/>
                                <w:sz w:val="22"/>
                              </w:rPr>
                            </w:pPr>
                            <w:r w:rsidRPr="00F544BC">
                              <w:rPr>
                                <w:sz w:val="22"/>
                              </w:rPr>
                              <w:t>Bending moment influence lines for different sections (A to E) and support of an encastr</w:t>
                            </w:r>
                            <w:r w:rsidRPr="00F544BC">
                              <w:rPr>
                                <w:rFonts w:cstheme="minorHAnsi"/>
                                <w:sz w:val="22"/>
                              </w:rPr>
                              <w:t>é</w:t>
                            </w:r>
                            <w:r w:rsidRPr="00F544BC">
                              <w:rPr>
                                <w:sz w:val="22"/>
                              </w:rPr>
                              <w:t xml:space="preserve"> arch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34" type="#_x0000_t202" style="position:absolute;margin-left:7.45pt;margin-top:-1.75pt;width:444.5pt;height:.0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" stroked="f">
                <v:textbox style="mso-fit-shape-to-text:t" inset="0,0,0,0">
                  <w:txbxContent>
                    <w:p w14:paraId="477FB81C" w14:textId="636DCFA8" w:rsidR="00217389" w:rsidRPr="00F544BC" w:rsidRDefault="00217389" w:rsidP="00A866E5">
                      <w:pPr>
                        <w:pStyle w:val="Caption"/>
                        <w:rPr>
                          <w:rFonts w:cstheme="minorHAnsi"/>
                          <w:noProof/>
                          <w:sz w:val="22"/>
                        </w:rPr>
                      </w:pPr>
                      <w:r w:rsidRPr="00F544BC">
                        <w:rPr>
                          <w:sz w:val="22"/>
                        </w:rPr>
                        <w:t>Bending moment influence lines for different sections (A to E) and support of an encastr</w:t>
                      </w:r>
                      <w:r w:rsidRPr="00F544BC">
                        <w:rPr>
                          <w:rFonts w:cstheme="minorHAnsi"/>
                          <w:sz w:val="22"/>
                        </w:rPr>
                        <w:t>é</w:t>
                      </w:r>
                      <w:r w:rsidRPr="00F544BC">
                        <w:rPr>
                          <w:sz w:val="22"/>
                        </w:rPr>
                        <w:t xml:space="preserve"> arch</w:t>
                      </w:r>
                    </w:p>
                  </w:txbxContent>
                </v:textbox>
                <w10:wrap type="tight"/>
              </v:shape>
            </w:pict>
          </mc:Fallback>
        </mc:AlternateContent>
      </w:r>
      <w:r w:rsidR="0039259E">
        <w:rPr>
          <w:rFonts w:cstheme="minorHAnsi"/>
        </w:rPr>
        <w:t xml:space="preserve"> </w:t>
      </w:r>
    </w:p>
    <w:p w14:paraId="5D7379C8" w14:textId="1D21A961" w:rsidR="00205F71" w:rsidRPr="006310BF" w:rsidRDefault="00B27310" w:rsidP="00AD5084">
      <w:pPr>
        <w:rPr>
          <w:rFonts w:cstheme="minorHAnsi"/>
          <w:sz w:val="24"/>
        </w:rPr>
      </w:pPr>
      <w:r w:rsidRPr="006310BF">
        <w:rPr>
          <w:rFonts w:cstheme="minorHAnsi"/>
          <w:sz w:val="24"/>
        </w:rPr>
        <w:t xml:space="preserve">When arches become flatter, the horizontal thrust (Hc) at the </w:t>
      </w:r>
      <w:r w:rsidR="00E735B7" w:rsidRPr="006310BF">
        <w:rPr>
          <w:rFonts w:cstheme="minorHAnsi"/>
          <w:sz w:val="24"/>
        </w:rPr>
        <w:t>crown</w:t>
      </w:r>
      <w:r w:rsidRPr="006310BF">
        <w:rPr>
          <w:rFonts w:cstheme="minorHAnsi"/>
          <w:sz w:val="24"/>
        </w:rPr>
        <w:t xml:space="preserve"> be</w:t>
      </w:r>
      <w:r w:rsidR="00557608" w:rsidRPr="006310BF">
        <w:rPr>
          <w:rFonts w:cstheme="minorHAnsi"/>
          <w:sz w:val="24"/>
        </w:rPr>
        <w:t>gins to increase exponentially. This</w:t>
      </w:r>
      <w:r w:rsidRPr="006310BF">
        <w:rPr>
          <w:rFonts w:cstheme="minorHAnsi"/>
          <w:sz w:val="24"/>
        </w:rPr>
        <w:t xml:space="preserve"> requires the abutmen</w:t>
      </w:r>
      <w:r w:rsidR="00506CF7" w:rsidRPr="006310BF">
        <w:rPr>
          <w:rFonts w:cstheme="minorHAnsi"/>
          <w:sz w:val="24"/>
        </w:rPr>
        <w:t xml:space="preserve">ts and intermediate piers to be progressively more </w:t>
      </w:r>
      <w:r w:rsidRPr="006310BF">
        <w:rPr>
          <w:rFonts w:cstheme="minorHAnsi"/>
          <w:sz w:val="24"/>
        </w:rPr>
        <w:t>resistant to any movements that this tends to induce.</w:t>
      </w:r>
    </w:p>
    <w:p w14:paraId="3213D5A8" w14:textId="2EA4EA0A" w:rsidR="006F6FE6" w:rsidRPr="003D74BA" w:rsidRDefault="00FD7364" w:rsidP="006F6FE6">
      <w:pPr>
        <w:jc w:val="both"/>
        <w:rPr>
          <w:rFonts w:cstheme="minorHAnsi"/>
        </w:rPr>
      </w:pPr>
      <w:r>
        <w:rPr>
          <w:noProof/>
          <w:lang w:eastAsia="en-GB"/>
        </w:rPr>
        <w:drawing>
          <wp:anchor distT="0" distB="0" distL="114300" distR="114300" simplePos="0" relativeHeight="251761664" behindDoc="1" locked="0" layoutInCell="1" allowOverlap="1" wp14:anchorId="691D4BE3" wp14:editId="762191C8">
            <wp:simplePos x="0" y="0"/>
            <wp:positionH relativeFrom="column">
              <wp:posOffset>1067435</wp:posOffset>
            </wp:positionH>
            <wp:positionV relativeFrom="paragraph">
              <wp:posOffset>3175</wp:posOffset>
            </wp:positionV>
            <wp:extent cx="3366770" cy="1853565"/>
            <wp:effectExtent l="0" t="0" r="5080" b="0"/>
            <wp:wrapTight wrapText="bothSides">
              <wp:wrapPolygon edited="0">
                <wp:start x="0" y="0"/>
                <wp:lineTo x="0" y="21311"/>
                <wp:lineTo x="21510" y="21311"/>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ce lines2+horizontal thrust v span rise rati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6770" cy="1853565"/>
                    </a:xfrm>
                    <a:prstGeom prst="rect">
                      <a:avLst/>
                    </a:prstGeom>
                  </pic:spPr>
                </pic:pic>
              </a:graphicData>
            </a:graphic>
            <wp14:sizeRelH relativeFrom="page">
              <wp14:pctWidth>0</wp14:pctWidth>
            </wp14:sizeRelH>
            <wp14:sizeRelV relativeFrom="page">
              <wp14:pctHeight>0</wp14:pctHeight>
            </wp14:sizeRelV>
          </wp:anchor>
        </w:drawing>
      </w:r>
    </w:p>
    <w:p w14:paraId="3DF86C5E" w14:textId="2033CBB5" w:rsidR="006F6FE6" w:rsidRPr="003D74BA" w:rsidRDefault="006F6FE6" w:rsidP="006F6FE6">
      <w:pPr>
        <w:jc w:val="both"/>
        <w:rPr>
          <w:rFonts w:cstheme="minorHAnsi"/>
        </w:rPr>
      </w:pPr>
    </w:p>
    <w:p w14:paraId="7E621FEC" w14:textId="672B6159" w:rsidR="006F6FE6" w:rsidRDefault="00B302BB" w:rsidP="006F6FE6">
      <w:pPr>
        <w:jc w:val="both"/>
      </w:pPr>
      <w:r>
        <w:rPr>
          <w:noProof/>
          <w:lang w:eastAsia="en-GB"/>
        </w:rPr>
        <mc:AlternateContent>
          <mc:Choice Requires="wps">
            <w:drawing>
              <wp:anchor distT="0" distB="0" distL="114300" distR="114300" simplePos="0" relativeHeight="251785216" behindDoc="0" locked="0" layoutInCell="1" allowOverlap="1" wp14:anchorId="43CB0B9E" wp14:editId="102D2FAD">
                <wp:simplePos x="0" y="0"/>
                <wp:positionH relativeFrom="column">
                  <wp:posOffset>1311275</wp:posOffset>
                </wp:positionH>
                <wp:positionV relativeFrom="paragraph">
                  <wp:posOffset>1403985</wp:posOffset>
                </wp:positionV>
                <wp:extent cx="2965450" cy="635"/>
                <wp:effectExtent l="0" t="0" r="6350" b="6985"/>
                <wp:wrapTight wrapText="bothSides">
                  <wp:wrapPolygon edited="0">
                    <wp:start x="0" y="0"/>
                    <wp:lineTo x="0" y="20725"/>
                    <wp:lineTo x="21507" y="20725"/>
                    <wp:lineTo x="21507"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965450" cy="635"/>
                        </a:xfrm>
                        <a:prstGeom prst="rect">
                          <a:avLst/>
                        </a:prstGeom>
                        <a:solidFill>
                          <a:prstClr val="white"/>
                        </a:solidFill>
                        <a:ln>
                          <a:noFill/>
                        </a:ln>
                        <a:effectLst/>
                      </wps:spPr>
                      <wps:txbx>
                        <w:txbxContent>
                          <w:p w14:paraId="3BF27E22" w14:textId="6864FF1C" w:rsidR="00217389" w:rsidRPr="00F544BC" w:rsidRDefault="00217389" w:rsidP="007B6576">
                            <w:pPr>
                              <w:pStyle w:val="Caption"/>
                              <w:rPr>
                                <w:noProof/>
                                <w:sz w:val="22"/>
                              </w:rPr>
                            </w:pPr>
                            <w:r w:rsidRPr="00F544BC">
                              <w:rPr>
                                <w:sz w:val="22"/>
                              </w:rPr>
                              <w:t>Flatter arches induce increased horizontal thrust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 o:spid="_x0000_s1035" type="#_x0000_t202" style="position:absolute;left:0;text-align:left;margin-left:103.25pt;margin-top:110.55pt;width:233.5pt;height:.0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07NQIAAHQEAAAOAAAAZHJzL2Uyb0RvYy54bWysVFFv2jAQfp+0/2D5fQRYQWt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" stroked="f">
                <v:textbox style="mso-fit-shape-to-text:t" inset="0,0,0,0">
                  <w:txbxContent>
                    <w:p w14:paraId="3BF27E22" w14:textId="6864FF1C" w:rsidR="00217389" w:rsidRPr="00F544BC" w:rsidRDefault="00217389" w:rsidP="007B6576">
                      <w:pPr>
                        <w:pStyle w:val="Caption"/>
                        <w:rPr>
                          <w:noProof/>
                          <w:sz w:val="22"/>
                        </w:rPr>
                      </w:pPr>
                      <w:r w:rsidRPr="00F544BC">
                        <w:rPr>
                          <w:sz w:val="22"/>
                        </w:rPr>
                        <w:t>Flatter arches induce increased horizontal thrust</w:t>
                      </w:r>
                    </w:p>
                  </w:txbxContent>
                </v:textbox>
                <w10:wrap type="tight"/>
              </v:shape>
            </w:pict>
          </mc:Fallback>
        </mc:AlternateContent>
      </w:r>
      <w:r w:rsidR="006F6FE6">
        <w:br w:type="page"/>
      </w:r>
    </w:p>
    <w:p w14:paraId="23860B7A" w14:textId="2AFC86AE" w:rsidR="00014C8C" w:rsidRPr="006310BF" w:rsidRDefault="008457D2" w:rsidP="004031D9">
      <w:pPr>
        <w:pStyle w:val="Heading3"/>
      </w:pPr>
      <w:bookmarkStart w:id="14" w:name="_Toc174295667"/>
      <w:r>
        <w:lastRenderedPageBreak/>
        <w:t xml:space="preserve">Effects of </w:t>
      </w:r>
      <w:r w:rsidR="00F37CA4">
        <w:t>Temperature C</w:t>
      </w:r>
      <w:r w:rsidR="00E735B7">
        <w:t>hanges</w:t>
      </w:r>
      <w:r w:rsidR="00A62465">
        <w:t xml:space="preserve"> on Abutment T</w:t>
      </w:r>
      <w:r>
        <w:t>hrusts</w:t>
      </w:r>
      <w:bookmarkEnd w:id="14"/>
      <w:r w:rsidR="00DE2E9F">
        <w:br/>
      </w:r>
    </w:p>
    <w:p w14:paraId="0B012EC5" w14:textId="735F01F0" w:rsidR="002D0710" w:rsidRPr="006310BF" w:rsidRDefault="00B302BB" w:rsidP="002D0710">
      <w:pPr>
        <w:jc w:val="both"/>
        <w:rPr>
          <w:sz w:val="24"/>
        </w:rPr>
      </w:pPr>
      <w:r w:rsidRPr="006310BF">
        <w:rPr>
          <w:noProof/>
          <w:sz w:val="24"/>
          <w:lang w:eastAsia="en-GB"/>
        </w:rPr>
        <w:drawing>
          <wp:anchor distT="0" distB="0" distL="114300" distR="114300" simplePos="0" relativeHeight="251762688" behindDoc="1" locked="0" layoutInCell="1" allowOverlap="1" wp14:anchorId="5827F37C" wp14:editId="56EB5359">
            <wp:simplePos x="0" y="0"/>
            <wp:positionH relativeFrom="column">
              <wp:posOffset>1478280</wp:posOffset>
            </wp:positionH>
            <wp:positionV relativeFrom="paragraph">
              <wp:posOffset>1821815</wp:posOffset>
            </wp:positionV>
            <wp:extent cx="2320290" cy="2379345"/>
            <wp:effectExtent l="0" t="0" r="3810" b="1905"/>
            <wp:wrapTight wrapText="bothSides">
              <wp:wrapPolygon edited="0">
                <wp:start x="0" y="0"/>
                <wp:lineTo x="0" y="21444"/>
                <wp:lineTo x="21458" y="21444"/>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ce lines2+rise of H with temperatur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0290" cy="2379345"/>
                    </a:xfrm>
                    <a:prstGeom prst="rect">
                      <a:avLst/>
                    </a:prstGeom>
                  </pic:spPr>
                </pic:pic>
              </a:graphicData>
            </a:graphic>
            <wp14:sizeRelH relativeFrom="page">
              <wp14:pctWidth>0</wp14:pctWidth>
            </wp14:sizeRelH>
            <wp14:sizeRelV relativeFrom="page">
              <wp14:pctHeight>0</wp14:pctHeight>
            </wp14:sizeRelV>
          </wp:anchor>
        </w:drawing>
      </w:r>
      <w:r w:rsidR="00B51559" w:rsidRPr="006310BF">
        <w:rPr>
          <w:sz w:val="24"/>
        </w:rPr>
        <w:t>The temperature range usually considered in design</w:t>
      </w:r>
      <w:r w:rsidR="00000D55" w:rsidRPr="006310BF">
        <w:rPr>
          <w:sz w:val="24"/>
        </w:rPr>
        <w:t xml:space="preserve"> was plus or minus 30</w:t>
      </w:r>
      <m:oMath>
        <m:r>
          <w:rPr>
            <w:rFonts w:ascii="Cambria Math" w:hAnsi="Cambria Math"/>
            <w:sz w:val="24"/>
          </w:rPr>
          <m:t>℉</m:t>
        </m:r>
      </m:oMath>
      <w:r w:rsidR="00000D55" w:rsidRPr="006310BF">
        <w:rPr>
          <w:sz w:val="24"/>
        </w:rPr>
        <w:t xml:space="preserve"> above or below the normal temper</w:t>
      </w:r>
      <w:r w:rsidR="00FD1801" w:rsidRPr="006310BF">
        <w:rPr>
          <w:sz w:val="24"/>
        </w:rPr>
        <w:t>at</w:t>
      </w:r>
      <w:r w:rsidR="00000D55" w:rsidRPr="006310BF">
        <w:rPr>
          <w:sz w:val="24"/>
        </w:rPr>
        <w:t xml:space="preserve">ure for a bridge’s location. </w:t>
      </w:r>
      <w:r w:rsidR="0073547C" w:rsidRPr="006310BF">
        <w:rPr>
          <w:sz w:val="24"/>
        </w:rPr>
        <w:t>Thrusts on the abutments</w:t>
      </w:r>
      <w:r w:rsidR="00B51559" w:rsidRPr="006310BF">
        <w:rPr>
          <w:sz w:val="24"/>
        </w:rPr>
        <w:t xml:space="preserve"> due to </w:t>
      </w:r>
      <w:r w:rsidR="0073547C" w:rsidRPr="006310BF">
        <w:rPr>
          <w:sz w:val="24"/>
        </w:rPr>
        <w:t xml:space="preserve">temperature changes, and additionally </w:t>
      </w:r>
      <w:r w:rsidR="00B51559" w:rsidRPr="006310BF">
        <w:rPr>
          <w:sz w:val="24"/>
        </w:rPr>
        <w:t xml:space="preserve">shrinkage and rib shortening, </w:t>
      </w:r>
      <w:r w:rsidRPr="006310BF">
        <w:rPr>
          <w:sz w:val="24"/>
        </w:rPr>
        <w:t xml:space="preserve">also </w:t>
      </w:r>
      <w:r w:rsidR="00B51559" w:rsidRPr="006310BF">
        <w:rPr>
          <w:sz w:val="24"/>
        </w:rPr>
        <w:t>mount rapidly as the arch become</w:t>
      </w:r>
      <w:r w:rsidR="0073547C" w:rsidRPr="006310BF">
        <w:rPr>
          <w:sz w:val="24"/>
        </w:rPr>
        <w:t>s flatter. Consequently, a rise-to-</w:t>
      </w:r>
      <w:r w:rsidR="00FD1801" w:rsidRPr="006310BF">
        <w:rPr>
          <w:sz w:val="24"/>
        </w:rPr>
        <w:t>span ratio of 1:</w:t>
      </w:r>
      <w:r w:rsidR="00B51559" w:rsidRPr="006310BF">
        <w:rPr>
          <w:sz w:val="24"/>
        </w:rPr>
        <w:t xml:space="preserve">10 could reasonably be taken as </w:t>
      </w:r>
      <w:r w:rsidR="0073547C" w:rsidRPr="006310BF">
        <w:rPr>
          <w:sz w:val="24"/>
        </w:rPr>
        <w:t>a</w:t>
      </w:r>
      <w:r w:rsidR="00B51559" w:rsidRPr="006310BF">
        <w:rPr>
          <w:sz w:val="24"/>
        </w:rPr>
        <w:t xml:space="preserve"> low limit</w:t>
      </w:r>
      <w:r w:rsidR="00000D55" w:rsidRPr="006310BF">
        <w:rPr>
          <w:sz w:val="24"/>
        </w:rPr>
        <w:t>. This is s</w:t>
      </w:r>
      <w:r w:rsidR="00B51559" w:rsidRPr="006310BF">
        <w:rPr>
          <w:sz w:val="24"/>
        </w:rPr>
        <w:t>hown on the lef</w:t>
      </w:r>
      <w:r w:rsidR="00000D55" w:rsidRPr="006310BF">
        <w:rPr>
          <w:sz w:val="24"/>
        </w:rPr>
        <w:t xml:space="preserve">t-hand side of the figure below, which represents the variation of thrust at the abutments for a fixed arch. For example, </w:t>
      </w:r>
      <w:r w:rsidR="005C68BA" w:rsidRPr="006310BF">
        <w:rPr>
          <w:sz w:val="24"/>
        </w:rPr>
        <w:t>the thrust on the abutments</w:t>
      </w:r>
      <w:r w:rsidR="00000D55" w:rsidRPr="006310BF">
        <w:rPr>
          <w:sz w:val="24"/>
        </w:rPr>
        <w:t xml:space="preserve"> of a parabolic arch cou</w:t>
      </w:r>
      <w:r w:rsidR="00F14C2B" w:rsidRPr="006310BF">
        <w:rPr>
          <w:sz w:val="24"/>
        </w:rPr>
        <w:t xml:space="preserve">ld increase five times as the span-to-rise ratio is just doubled from </w:t>
      </w:r>
      <w:r w:rsidR="00FD1801" w:rsidRPr="006310BF">
        <w:rPr>
          <w:sz w:val="24"/>
        </w:rPr>
        <w:t>5:1 to 10:1</w:t>
      </w:r>
      <w:r w:rsidR="00F14C2B" w:rsidRPr="006310BF">
        <w:rPr>
          <w:sz w:val="24"/>
        </w:rPr>
        <w:t>.</w:t>
      </w:r>
      <w:r w:rsidR="00490E94" w:rsidRPr="006310BF">
        <w:rPr>
          <w:sz w:val="24"/>
        </w:rPr>
        <w:t xml:space="preserve"> </w:t>
      </w:r>
      <w:r w:rsidR="005C68BA" w:rsidRPr="006310BF">
        <w:rPr>
          <w:sz w:val="24"/>
        </w:rPr>
        <w:t xml:space="preserve"> </w:t>
      </w:r>
    </w:p>
    <w:p w14:paraId="476BFABB" w14:textId="450B0C50" w:rsidR="002D0710" w:rsidRDefault="002D0710" w:rsidP="002D0710">
      <w:pPr>
        <w:jc w:val="both"/>
      </w:pPr>
    </w:p>
    <w:p w14:paraId="147EB67F" w14:textId="77777777" w:rsidR="002D0710" w:rsidRDefault="002D0710" w:rsidP="002D0710">
      <w:pPr>
        <w:jc w:val="both"/>
      </w:pPr>
    </w:p>
    <w:p w14:paraId="5C2BE274" w14:textId="77777777" w:rsidR="002D0710" w:rsidRDefault="002D0710" w:rsidP="002D0710">
      <w:pPr>
        <w:jc w:val="both"/>
      </w:pPr>
    </w:p>
    <w:p w14:paraId="1A9B5E73" w14:textId="77777777" w:rsidR="002D0710" w:rsidRDefault="002D0710" w:rsidP="002D0710">
      <w:pPr>
        <w:jc w:val="both"/>
      </w:pPr>
    </w:p>
    <w:p w14:paraId="5583213E" w14:textId="77777777" w:rsidR="002D0710" w:rsidRDefault="002D0710" w:rsidP="002D0710">
      <w:pPr>
        <w:jc w:val="both"/>
      </w:pPr>
    </w:p>
    <w:p w14:paraId="229F1B98" w14:textId="77777777" w:rsidR="002D0710" w:rsidRDefault="002D0710" w:rsidP="002D0710">
      <w:pPr>
        <w:jc w:val="both"/>
      </w:pPr>
    </w:p>
    <w:p w14:paraId="4CF2686A" w14:textId="77777777" w:rsidR="002D0710" w:rsidRDefault="002D0710" w:rsidP="002D0710">
      <w:pPr>
        <w:jc w:val="both"/>
      </w:pPr>
    </w:p>
    <w:p w14:paraId="0A9C8E51" w14:textId="3531AD02" w:rsidR="002D0710" w:rsidRDefault="00B302BB" w:rsidP="002D0710">
      <w:pPr>
        <w:jc w:val="both"/>
      </w:pPr>
      <w:r>
        <w:rPr>
          <w:noProof/>
        </w:rPr>
        <w:t xml:space="preserve"> </w:t>
      </w:r>
    </w:p>
    <w:p w14:paraId="6EC0C141" w14:textId="4DC6E737" w:rsidR="00B302BB" w:rsidRDefault="00AD7BFA" w:rsidP="003F2CCC">
      <w:pPr>
        <w:ind w:left="720"/>
      </w:pPr>
      <w:r>
        <w:rPr>
          <w:noProof/>
          <w:lang w:eastAsia="en-GB"/>
        </w:rPr>
        <mc:AlternateContent>
          <mc:Choice Requires="wps">
            <w:drawing>
              <wp:anchor distT="0" distB="0" distL="114300" distR="114300" simplePos="0" relativeHeight="251787264" behindDoc="0" locked="0" layoutInCell="1" allowOverlap="1" wp14:anchorId="57ED335F" wp14:editId="5DC31311">
                <wp:simplePos x="0" y="0"/>
                <wp:positionH relativeFrom="column">
                  <wp:posOffset>969010</wp:posOffset>
                </wp:positionH>
                <wp:positionV relativeFrom="paragraph">
                  <wp:posOffset>22225</wp:posOffset>
                </wp:positionV>
                <wp:extent cx="3322955" cy="635"/>
                <wp:effectExtent l="0" t="0" r="0" b="8255"/>
                <wp:wrapTight wrapText="bothSides">
                  <wp:wrapPolygon edited="0">
                    <wp:start x="0" y="0"/>
                    <wp:lineTo x="0" y="21102"/>
                    <wp:lineTo x="21423" y="21102"/>
                    <wp:lineTo x="21423"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322955" cy="635"/>
                        </a:xfrm>
                        <a:prstGeom prst="rect">
                          <a:avLst/>
                        </a:prstGeom>
                        <a:solidFill>
                          <a:prstClr val="white"/>
                        </a:solidFill>
                        <a:ln>
                          <a:noFill/>
                        </a:ln>
                        <a:effectLst/>
                      </wps:spPr>
                      <wps:txbx>
                        <w:txbxContent>
                          <w:p w14:paraId="741EC9DE" w14:textId="434A9898" w:rsidR="00217389" w:rsidRPr="00F544BC" w:rsidRDefault="00217389" w:rsidP="00B302BB">
                            <w:pPr>
                              <w:pStyle w:val="Caption"/>
                              <w:jc w:val="center"/>
                              <w:rPr>
                                <w:sz w:val="22"/>
                              </w:rPr>
                            </w:pPr>
                            <w:r w:rsidRPr="00F544BC">
                              <w:rPr>
                                <w:sz w:val="22"/>
                              </w:rPr>
                              <w:t>Typical relative change in thrust on abutments due to temperature changes as arch becomes flatter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6" o:spid="_x0000_s1036" type="#_x0000_t202" style="position:absolute;left:0;text-align:left;margin-left:76.3pt;margin-top:1.75pt;width:261.65pt;height:.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" stroked="f">
                <v:textbox style="mso-fit-shape-to-text:t" inset="0,0,0,0">
                  <w:txbxContent>
                    <w:p w14:paraId="741EC9DE" w14:textId="434A9898" w:rsidR="00217389" w:rsidRPr="00F544BC" w:rsidRDefault="00217389" w:rsidP="00B302BB">
                      <w:pPr>
                        <w:pStyle w:val="Caption"/>
                        <w:jc w:val="center"/>
                        <w:rPr>
                          <w:sz w:val="22"/>
                        </w:rPr>
                      </w:pPr>
                      <w:r w:rsidRPr="00F544BC">
                        <w:rPr>
                          <w:sz w:val="22"/>
                        </w:rPr>
                        <w:t>Typical relative change in thrust on abutments due to temperature changes as arch becomes flatter</w:t>
                      </w:r>
                    </w:p>
                  </w:txbxContent>
                </v:textbox>
                <w10:wrap type="tight"/>
              </v:shape>
            </w:pict>
          </mc:Fallback>
        </mc:AlternateContent>
      </w:r>
    </w:p>
    <w:p w14:paraId="6BFB978D" w14:textId="77777777" w:rsidR="00AD7BFA" w:rsidRDefault="00AD7BFA" w:rsidP="003F2CCC">
      <w:pPr>
        <w:ind w:left="720"/>
        <w:rPr>
          <w:i/>
        </w:rPr>
      </w:pPr>
    </w:p>
    <w:p w14:paraId="330C6ACE" w14:textId="1EDA4A47" w:rsidR="002D0710" w:rsidRPr="006310BF" w:rsidRDefault="003F2CCC" w:rsidP="003F2CCC">
      <w:pPr>
        <w:ind w:left="720"/>
        <w:rPr>
          <w:i/>
          <w:sz w:val="24"/>
        </w:rPr>
      </w:pPr>
      <w:r w:rsidRPr="006310BF">
        <w:rPr>
          <w:i/>
          <w:sz w:val="24"/>
        </w:rPr>
        <w:t>“</w:t>
      </w:r>
      <w:r w:rsidR="002D0710" w:rsidRPr="006310BF">
        <w:rPr>
          <w:i/>
          <w:sz w:val="24"/>
        </w:rPr>
        <w:t>The thrusts on the abutments become so large that the difficulties are not confined to the arch ring itself. As the arch section is increased to cope with the increased stresses</w:t>
      </w:r>
      <w:r w:rsidR="00506CF7" w:rsidRPr="006310BF">
        <w:rPr>
          <w:i/>
          <w:sz w:val="24"/>
        </w:rPr>
        <w:t xml:space="preserve">, this results in its moment of inertia increasing, and at approximately the cube of its </w:t>
      </w:r>
      <w:r w:rsidRPr="006310BF">
        <w:rPr>
          <w:i/>
          <w:sz w:val="24"/>
        </w:rPr>
        <w:t>thickness</w:t>
      </w:r>
      <w:r w:rsidR="00506CF7" w:rsidRPr="006310BF">
        <w:rPr>
          <w:i/>
          <w:sz w:val="24"/>
        </w:rPr>
        <w:t xml:space="preserve">. </w:t>
      </w:r>
      <w:r w:rsidR="001201B0" w:rsidRPr="006310BF">
        <w:rPr>
          <w:i/>
          <w:sz w:val="24"/>
        </w:rPr>
        <w:t xml:space="preserve">This draws additional </w:t>
      </w:r>
      <w:r w:rsidR="00172B14" w:rsidRPr="006310BF">
        <w:rPr>
          <w:i/>
          <w:sz w:val="24"/>
        </w:rPr>
        <w:t xml:space="preserve">internal moments </w:t>
      </w:r>
      <w:r w:rsidR="001201B0" w:rsidRPr="006310BF">
        <w:rPr>
          <w:i/>
          <w:sz w:val="24"/>
        </w:rPr>
        <w:t xml:space="preserve">towards it </w:t>
      </w:r>
      <w:r w:rsidR="002D0710" w:rsidRPr="006310BF">
        <w:rPr>
          <w:i/>
          <w:sz w:val="24"/>
        </w:rPr>
        <w:t xml:space="preserve">and the total stresses </w:t>
      </w:r>
      <w:r w:rsidR="001201B0" w:rsidRPr="006310BF">
        <w:rPr>
          <w:i/>
          <w:sz w:val="24"/>
        </w:rPr>
        <w:t xml:space="preserve">are further increased. Adverse </w:t>
      </w:r>
      <w:r w:rsidR="002D0710" w:rsidRPr="006310BF">
        <w:rPr>
          <w:i/>
          <w:sz w:val="24"/>
        </w:rPr>
        <w:t xml:space="preserve">temperature effects </w:t>
      </w:r>
      <w:r w:rsidR="001201B0" w:rsidRPr="006310BF">
        <w:rPr>
          <w:i/>
          <w:sz w:val="24"/>
        </w:rPr>
        <w:t>are also compounded.</w:t>
      </w:r>
      <w:r w:rsidR="002D0710" w:rsidRPr="006310BF">
        <w:rPr>
          <w:i/>
          <w:sz w:val="24"/>
        </w:rPr>
        <w:t xml:space="preserve">  There comes the stage when an increase in section results in</w:t>
      </w:r>
      <w:r w:rsidRPr="006310BF">
        <w:rPr>
          <w:i/>
          <w:sz w:val="24"/>
        </w:rPr>
        <w:t xml:space="preserve"> an unmanageable set of these </w:t>
      </w:r>
      <w:r w:rsidR="001201B0" w:rsidRPr="006310BF">
        <w:rPr>
          <w:i/>
          <w:sz w:val="24"/>
        </w:rPr>
        <w:t>f</w:t>
      </w:r>
      <w:r w:rsidR="002D0710" w:rsidRPr="006310BF">
        <w:rPr>
          <w:i/>
          <w:sz w:val="24"/>
        </w:rPr>
        <w:t>ibre stresses under a combination of the most unfavo</w:t>
      </w:r>
      <w:r w:rsidR="00FD1801" w:rsidRPr="006310BF">
        <w:rPr>
          <w:i/>
          <w:sz w:val="24"/>
        </w:rPr>
        <w:t>u</w:t>
      </w:r>
      <w:r w:rsidR="002D0710" w:rsidRPr="006310BF">
        <w:rPr>
          <w:i/>
          <w:sz w:val="24"/>
        </w:rPr>
        <w:t xml:space="preserve">rable circumstances. It therefore pays to keep the depths of the section down to a minimum, and to use a fairly large percentage of reinforcement. </w:t>
      </w:r>
    </w:p>
    <w:p w14:paraId="1506990A" w14:textId="49D4B220" w:rsidR="00B302BB" w:rsidRPr="006310BF" w:rsidRDefault="001201B0" w:rsidP="003F2CCC">
      <w:pPr>
        <w:ind w:left="720"/>
        <w:rPr>
          <w:rFonts w:cstheme="minorHAnsi"/>
          <w:sz w:val="24"/>
          <w:szCs w:val="24"/>
        </w:rPr>
      </w:pPr>
      <w:r w:rsidRPr="006310BF">
        <w:rPr>
          <w:i/>
          <w:sz w:val="24"/>
        </w:rPr>
        <w:t>Thus t</w:t>
      </w:r>
      <w:r w:rsidR="002D0710" w:rsidRPr="006310BF">
        <w:rPr>
          <w:i/>
          <w:sz w:val="24"/>
        </w:rPr>
        <w:t>he variation in thickness of the arch ring is of importance. Stress requirement</w:t>
      </w:r>
      <w:r w:rsidRPr="006310BF">
        <w:rPr>
          <w:i/>
          <w:sz w:val="24"/>
        </w:rPr>
        <w:t>s</w:t>
      </w:r>
      <w:r w:rsidR="002D0710" w:rsidRPr="006310BF">
        <w:rPr>
          <w:i/>
          <w:sz w:val="24"/>
        </w:rPr>
        <w:t xml:space="preserve"> indicate that the springing thickness should be usually from 1.5 to </w:t>
      </w:r>
      <w:r w:rsidR="002D0710" w:rsidRPr="006310BF">
        <w:rPr>
          <w:i/>
          <w:sz w:val="24"/>
        </w:rPr>
        <w:lastRenderedPageBreak/>
        <w:t xml:space="preserve">2 times the thickness at the crown. As the rise </w:t>
      </w:r>
      <w:r w:rsidR="00201FEC" w:rsidRPr="006310BF">
        <w:rPr>
          <w:i/>
          <w:sz w:val="24"/>
        </w:rPr>
        <w:t xml:space="preserve">to </w:t>
      </w:r>
      <w:r w:rsidR="002D0710" w:rsidRPr="006310BF">
        <w:rPr>
          <w:i/>
          <w:sz w:val="24"/>
        </w:rPr>
        <w:t>span ratio increases</w:t>
      </w:r>
      <w:r w:rsidRPr="006310BF">
        <w:rPr>
          <w:i/>
          <w:sz w:val="24"/>
        </w:rPr>
        <w:t>,</w:t>
      </w:r>
      <w:r w:rsidR="002D0710" w:rsidRPr="006310BF">
        <w:rPr>
          <w:i/>
          <w:sz w:val="24"/>
        </w:rPr>
        <w:t xml:space="preserve"> the </w:t>
      </w:r>
      <w:r w:rsidR="002D0710" w:rsidRPr="006310BF">
        <w:rPr>
          <w:rFonts w:cstheme="minorHAnsi"/>
          <w:i/>
          <w:sz w:val="24"/>
          <w:szCs w:val="24"/>
        </w:rPr>
        <w:t>required increase in springing thickness above that at the crown decreases</w:t>
      </w:r>
      <w:r w:rsidR="00631771" w:rsidRPr="006310BF">
        <w:rPr>
          <w:rFonts w:cstheme="minorHAnsi"/>
          <w:i/>
          <w:sz w:val="24"/>
          <w:szCs w:val="24"/>
        </w:rPr>
        <w:t>,</w:t>
      </w:r>
      <w:r w:rsidR="002D0710" w:rsidRPr="006310BF">
        <w:rPr>
          <w:rFonts w:cstheme="minorHAnsi"/>
          <w:i/>
          <w:sz w:val="24"/>
          <w:szCs w:val="24"/>
        </w:rPr>
        <w:t xml:space="preserve"> and with</w:t>
      </w:r>
      <w:r w:rsidR="00B302BB" w:rsidRPr="006310BF">
        <w:rPr>
          <w:rFonts w:cstheme="minorHAnsi"/>
          <w:i/>
          <w:sz w:val="24"/>
          <w:szCs w:val="24"/>
        </w:rPr>
        <w:t xml:space="preserve"> a </w:t>
      </w:r>
      <w:r w:rsidR="002D0710" w:rsidRPr="006310BF">
        <w:rPr>
          <w:rFonts w:cstheme="minorHAnsi"/>
          <w:i/>
          <w:sz w:val="24"/>
          <w:szCs w:val="24"/>
        </w:rPr>
        <w:t>large rise</w:t>
      </w:r>
      <w:r w:rsidR="00172B14" w:rsidRPr="006310BF">
        <w:rPr>
          <w:rFonts w:cstheme="minorHAnsi"/>
          <w:i/>
          <w:sz w:val="24"/>
          <w:szCs w:val="24"/>
        </w:rPr>
        <w:t xml:space="preserve"> to span ratio,</w:t>
      </w:r>
      <w:r w:rsidR="002D0710" w:rsidRPr="006310BF">
        <w:rPr>
          <w:rFonts w:cstheme="minorHAnsi"/>
          <w:i/>
          <w:sz w:val="24"/>
          <w:szCs w:val="24"/>
        </w:rPr>
        <w:t xml:space="preserve"> very little increase is required. For flat arches the 50% increase</w:t>
      </w:r>
      <w:r w:rsidR="00172B14" w:rsidRPr="006310BF">
        <w:rPr>
          <w:rFonts w:cstheme="minorHAnsi"/>
          <w:i/>
          <w:sz w:val="24"/>
          <w:szCs w:val="24"/>
        </w:rPr>
        <w:t xml:space="preserve"> (1.5) </w:t>
      </w:r>
      <w:r w:rsidR="002D0710" w:rsidRPr="006310BF">
        <w:rPr>
          <w:rFonts w:cstheme="minorHAnsi"/>
          <w:i/>
          <w:sz w:val="24"/>
          <w:szCs w:val="24"/>
        </w:rPr>
        <w:t>is insufficient, and the springing thickness in some cases will need to be more than twice that at the crown.</w:t>
      </w:r>
      <w:r w:rsidR="003F2CCC" w:rsidRPr="006310BF">
        <w:rPr>
          <w:rFonts w:cstheme="minorHAnsi"/>
          <w:i/>
          <w:sz w:val="24"/>
          <w:szCs w:val="24"/>
        </w:rPr>
        <w:t>”</w:t>
      </w:r>
      <w:r w:rsidR="003F2CCC" w:rsidRPr="006310BF">
        <w:rPr>
          <w:rFonts w:cstheme="minorHAnsi"/>
          <w:sz w:val="24"/>
          <w:szCs w:val="24"/>
        </w:rPr>
        <w:t xml:space="preserve"> </w:t>
      </w:r>
      <w:r w:rsidR="00CE1039" w:rsidRPr="006310BF">
        <w:rPr>
          <w:rStyle w:val="EndnoteReference"/>
          <w:rFonts w:cstheme="minorHAnsi"/>
          <w:sz w:val="24"/>
          <w:szCs w:val="24"/>
        </w:rPr>
        <w:endnoteReference w:id="10"/>
      </w:r>
    </w:p>
    <w:p w14:paraId="7E6A2F35" w14:textId="0308CC27" w:rsidR="002D0710" w:rsidRPr="006310BF" w:rsidRDefault="002D0710" w:rsidP="00FD1801">
      <w:pPr>
        <w:rPr>
          <w:rFonts w:cstheme="minorHAnsi"/>
          <w:sz w:val="24"/>
          <w:szCs w:val="24"/>
        </w:rPr>
      </w:pPr>
      <w:r w:rsidRPr="006310BF">
        <w:rPr>
          <w:rFonts w:cstheme="minorHAnsi"/>
          <w:sz w:val="24"/>
          <w:szCs w:val="24"/>
        </w:rPr>
        <w:t xml:space="preserve">This is due to redistribution of </w:t>
      </w:r>
      <w:r w:rsidR="00172B14" w:rsidRPr="006310BF">
        <w:rPr>
          <w:rFonts w:cstheme="minorHAnsi"/>
          <w:sz w:val="24"/>
          <w:szCs w:val="24"/>
        </w:rPr>
        <w:t>internal moments as indicated above,</w:t>
      </w:r>
      <w:r w:rsidRPr="006310BF">
        <w:rPr>
          <w:rFonts w:cstheme="minorHAnsi"/>
          <w:sz w:val="24"/>
          <w:szCs w:val="24"/>
        </w:rPr>
        <w:t xml:space="preserve"> and consequently its </w:t>
      </w:r>
      <w:r w:rsidR="00FD1801" w:rsidRPr="006310BF">
        <w:rPr>
          <w:rFonts w:cstheme="minorHAnsi"/>
          <w:sz w:val="24"/>
          <w:szCs w:val="24"/>
        </w:rPr>
        <w:t>s</w:t>
      </w:r>
      <w:r w:rsidRPr="006310BF">
        <w:rPr>
          <w:rFonts w:cstheme="minorHAnsi"/>
          <w:sz w:val="24"/>
          <w:szCs w:val="24"/>
        </w:rPr>
        <w:t>tiffness.</w:t>
      </w:r>
    </w:p>
    <w:p w14:paraId="758FA6AE" w14:textId="1DF73DFE" w:rsidR="00326D3F" w:rsidRPr="006310BF" w:rsidRDefault="003F2CCC" w:rsidP="00B302BB">
      <w:pPr>
        <w:rPr>
          <w:rFonts w:cstheme="minorHAnsi"/>
          <w:sz w:val="24"/>
          <w:szCs w:val="24"/>
        </w:rPr>
      </w:pPr>
      <w:r w:rsidRPr="006310BF">
        <w:rPr>
          <w:rFonts w:cstheme="minorHAnsi"/>
          <w:sz w:val="24"/>
          <w:szCs w:val="24"/>
        </w:rPr>
        <w:t>Inadequately</w:t>
      </w:r>
      <w:r w:rsidR="002D0710" w:rsidRPr="006310BF">
        <w:rPr>
          <w:rFonts w:cstheme="minorHAnsi"/>
          <w:sz w:val="24"/>
          <w:szCs w:val="24"/>
        </w:rPr>
        <w:t xml:space="preserve"> </w:t>
      </w:r>
      <w:r w:rsidRPr="006310BF">
        <w:rPr>
          <w:rFonts w:cstheme="minorHAnsi"/>
          <w:sz w:val="24"/>
          <w:szCs w:val="24"/>
        </w:rPr>
        <w:t xml:space="preserve">mitigating </w:t>
      </w:r>
      <w:r w:rsidR="002D0710" w:rsidRPr="006310BF">
        <w:rPr>
          <w:rFonts w:cstheme="minorHAnsi"/>
          <w:sz w:val="24"/>
          <w:szCs w:val="24"/>
        </w:rPr>
        <w:t xml:space="preserve">the effect of </w:t>
      </w:r>
      <w:r w:rsidR="00201FEC" w:rsidRPr="006310BF">
        <w:rPr>
          <w:rFonts w:cstheme="minorHAnsi"/>
          <w:sz w:val="24"/>
          <w:szCs w:val="24"/>
        </w:rPr>
        <w:t>temperature</w:t>
      </w:r>
      <w:r w:rsidRPr="006310BF">
        <w:rPr>
          <w:rFonts w:cstheme="minorHAnsi"/>
          <w:sz w:val="24"/>
          <w:szCs w:val="24"/>
        </w:rPr>
        <w:t xml:space="preserve"> stresses</w:t>
      </w:r>
      <w:r w:rsidR="002D0710" w:rsidRPr="006310BF">
        <w:rPr>
          <w:rFonts w:cstheme="minorHAnsi"/>
          <w:sz w:val="24"/>
          <w:szCs w:val="24"/>
        </w:rPr>
        <w:t xml:space="preserve"> </w:t>
      </w:r>
      <w:r w:rsidRPr="006310BF">
        <w:rPr>
          <w:rFonts w:cstheme="minorHAnsi"/>
          <w:sz w:val="24"/>
          <w:szCs w:val="24"/>
        </w:rPr>
        <w:t xml:space="preserve">can ultimately induce failure in structural members. This may well have contributed to the unserviceability of the </w:t>
      </w:r>
      <w:r w:rsidR="00201FEC" w:rsidRPr="006310BF">
        <w:rPr>
          <w:rFonts w:cstheme="minorHAnsi"/>
          <w:sz w:val="24"/>
          <w:szCs w:val="24"/>
        </w:rPr>
        <w:t>relatively flat</w:t>
      </w:r>
      <w:r w:rsidR="00FD1801" w:rsidRPr="006310BF">
        <w:rPr>
          <w:rFonts w:cstheme="minorHAnsi"/>
          <w:sz w:val="24"/>
          <w:szCs w:val="24"/>
        </w:rPr>
        <w:t xml:space="preserve"> third b</w:t>
      </w:r>
      <w:r w:rsidR="002D0710" w:rsidRPr="006310BF">
        <w:rPr>
          <w:rFonts w:cstheme="minorHAnsi"/>
          <w:sz w:val="24"/>
          <w:szCs w:val="24"/>
        </w:rPr>
        <w:t xml:space="preserve">ridge </w:t>
      </w:r>
      <w:r w:rsidR="00201FEC" w:rsidRPr="006310BF">
        <w:rPr>
          <w:rFonts w:cstheme="minorHAnsi"/>
          <w:sz w:val="24"/>
          <w:szCs w:val="24"/>
        </w:rPr>
        <w:t>at Hampton Court</w:t>
      </w:r>
      <w:r w:rsidR="00B302BB" w:rsidRPr="006310BF">
        <w:rPr>
          <w:rFonts w:cstheme="minorHAnsi"/>
          <w:sz w:val="24"/>
          <w:szCs w:val="24"/>
        </w:rPr>
        <w:t>.</w:t>
      </w:r>
    </w:p>
    <w:p w14:paraId="68730A4E" w14:textId="633825F8" w:rsidR="00014C8C" w:rsidRPr="006310BF" w:rsidRDefault="00A62465" w:rsidP="004031D9">
      <w:pPr>
        <w:pStyle w:val="Heading3"/>
      </w:pPr>
      <w:bookmarkStart w:id="15" w:name="_Toc174295668"/>
      <w:r w:rsidRPr="006310BF">
        <w:t>Typical Worksheet for Computing Arch R</w:t>
      </w:r>
      <w:r w:rsidR="00F25884" w:rsidRPr="006310BF">
        <w:t>einforcement</w:t>
      </w:r>
      <w:bookmarkEnd w:id="15"/>
      <w:r w:rsidR="00DE2E9F" w:rsidRPr="006310BF">
        <w:br/>
      </w:r>
    </w:p>
    <w:p w14:paraId="78500A15" w14:textId="3625F4DA" w:rsidR="00371830" w:rsidRPr="006310BF" w:rsidRDefault="00371830" w:rsidP="00E87AD6">
      <w:pPr>
        <w:rPr>
          <w:rFonts w:cstheme="minorHAnsi"/>
          <w:sz w:val="24"/>
          <w:szCs w:val="24"/>
        </w:rPr>
      </w:pPr>
      <w:r w:rsidRPr="006310BF">
        <w:rPr>
          <w:rFonts w:cstheme="minorHAnsi"/>
          <w:sz w:val="24"/>
          <w:szCs w:val="24"/>
        </w:rPr>
        <w:t>Clearly, the analysis of the structure needs to be rigorous</w:t>
      </w:r>
      <w:r w:rsidR="00631771" w:rsidRPr="006310BF">
        <w:rPr>
          <w:rFonts w:cstheme="minorHAnsi"/>
          <w:sz w:val="24"/>
          <w:szCs w:val="24"/>
        </w:rPr>
        <w:t>. I</w:t>
      </w:r>
      <w:r w:rsidRPr="006310BF">
        <w:rPr>
          <w:rFonts w:cstheme="minorHAnsi"/>
          <w:sz w:val="24"/>
          <w:szCs w:val="24"/>
        </w:rPr>
        <w:t>n the absence of anyth</w:t>
      </w:r>
      <w:r w:rsidR="00FD1801" w:rsidRPr="006310BF">
        <w:rPr>
          <w:rFonts w:cstheme="minorHAnsi"/>
          <w:sz w:val="24"/>
          <w:szCs w:val="24"/>
        </w:rPr>
        <w:t>ing but slide rules and electro-</w:t>
      </w:r>
      <w:r w:rsidRPr="006310BF">
        <w:rPr>
          <w:rFonts w:cstheme="minorHAnsi"/>
          <w:sz w:val="24"/>
          <w:szCs w:val="24"/>
        </w:rPr>
        <w:t>mechanical computation machines</w:t>
      </w:r>
      <w:r w:rsidR="00FD1801" w:rsidRPr="006310BF">
        <w:rPr>
          <w:rFonts w:cstheme="minorHAnsi"/>
          <w:sz w:val="24"/>
          <w:szCs w:val="24"/>
        </w:rPr>
        <w:t xml:space="preserve"> available in the 1930</w:t>
      </w:r>
      <w:r w:rsidR="00631771" w:rsidRPr="006310BF">
        <w:rPr>
          <w:rFonts w:cstheme="minorHAnsi"/>
          <w:sz w:val="24"/>
          <w:szCs w:val="24"/>
        </w:rPr>
        <w:t>s,</w:t>
      </w:r>
      <w:r w:rsidRPr="006310BF">
        <w:rPr>
          <w:rFonts w:cstheme="minorHAnsi"/>
          <w:sz w:val="24"/>
          <w:szCs w:val="24"/>
        </w:rPr>
        <w:t xml:space="preserve"> systematic m</w:t>
      </w:r>
      <w:r w:rsidR="00631771" w:rsidRPr="006310BF">
        <w:rPr>
          <w:rFonts w:cstheme="minorHAnsi"/>
          <w:sz w:val="24"/>
          <w:szCs w:val="24"/>
        </w:rPr>
        <w:t xml:space="preserve">ethods were essential. This required the </w:t>
      </w:r>
      <w:r w:rsidRPr="006310BF">
        <w:rPr>
          <w:rFonts w:cstheme="minorHAnsi"/>
          <w:sz w:val="24"/>
          <w:szCs w:val="24"/>
        </w:rPr>
        <w:t xml:space="preserve">mathematical stages </w:t>
      </w:r>
      <w:r w:rsidR="00631771" w:rsidRPr="006310BF">
        <w:rPr>
          <w:rFonts w:cstheme="minorHAnsi"/>
          <w:sz w:val="24"/>
          <w:szCs w:val="24"/>
        </w:rPr>
        <w:t xml:space="preserve">to be </w:t>
      </w:r>
      <w:r w:rsidRPr="006310BF">
        <w:rPr>
          <w:rFonts w:cstheme="minorHAnsi"/>
          <w:sz w:val="24"/>
          <w:szCs w:val="24"/>
        </w:rPr>
        <w:t xml:space="preserve">broken down into manageable </w:t>
      </w:r>
      <w:r w:rsidR="00631771" w:rsidRPr="006310BF">
        <w:rPr>
          <w:rFonts w:cstheme="minorHAnsi"/>
          <w:sz w:val="24"/>
          <w:szCs w:val="24"/>
        </w:rPr>
        <w:t>chunks</w:t>
      </w:r>
      <w:r w:rsidRPr="006310BF">
        <w:rPr>
          <w:rFonts w:cstheme="minorHAnsi"/>
          <w:sz w:val="24"/>
          <w:szCs w:val="24"/>
        </w:rPr>
        <w:t>.</w:t>
      </w:r>
    </w:p>
    <w:p w14:paraId="319FBFF7" w14:textId="15E2C360" w:rsidR="00E87AD6" w:rsidRPr="006310BF" w:rsidRDefault="00F544BC" w:rsidP="00E87AD6">
      <w:pPr>
        <w:rPr>
          <w:rFonts w:cstheme="minorHAnsi"/>
          <w:sz w:val="24"/>
          <w:szCs w:val="24"/>
        </w:rPr>
      </w:pPr>
      <w:r>
        <w:rPr>
          <w:noProof/>
          <w:lang w:eastAsia="en-GB"/>
        </w:rPr>
        <mc:AlternateContent>
          <mc:Choice Requires="wps">
            <w:drawing>
              <wp:anchor distT="0" distB="0" distL="114300" distR="114300" simplePos="0" relativeHeight="251789312" behindDoc="0" locked="0" layoutInCell="1" allowOverlap="1" wp14:anchorId="00C44626" wp14:editId="6E11AF75">
                <wp:simplePos x="0" y="0"/>
                <wp:positionH relativeFrom="column">
                  <wp:posOffset>1685290</wp:posOffset>
                </wp:positionH>
                <wp:positionV relativeFrom="paragraph">
                  <wp:posOffset>4401820</wp:posOffset>
                </wp:positionV>
                <wp:extent cx="2576195" cy="635"/>
                <wp:effectExtent l="0" t="0" r="0" b="6985"/>
                <wp:wrapTight wrapText="bothSides">
                  <wp:wrapPolygon edited="0">
                    <wp:start x="0" y="0"/>
                    <wp:lineTo x="0" y="20725"/>
                    <wp:lineTo x="21403" y="20725"/>
                    <wp:lineTo x="21403"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576195" cy="635"/>
                        </a:xfrm>
                        <a:prstGeom prst="rect">
                          <a:avLst/>
                        </a:prstGeom>
                        <a:solidFill>
                          <a:prstClr val="white"/>
                        </a:solidFill>
                        <a:ln>
                          <a:noFill/>
                        </a:ln>
                        <a:effectLst/>
                      </wps:spPr>
                      <wps:txbx>
                        <w:txbxContent>
                          <w:p w14:paraId="52E9871B" w14:textId="11427F87" w:rsidR="00217389" w:rsidRPr="00F544BC" w:rsidRDefault="00217389" w:rsidP="00B155EE">
                            <w:pPr>
                              <w:pStyle w:val="Caption"/>
                              <w:rPr>
                                <w:noProof/>
                                <w:sz w:val="22"/>
                              </w:rPr>
                            </w:pPr>
                            <w:r w:rsidRPr="00F544BC">
                              <w:rPr>
                                <w:sz w:val="22"/>
                              </w:rPr>
                              <w:t>Typical single sheet arch calculations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 o:spid="_x0000_s1037" type="#_x0000_t202" style="position:absolute;margin-left:132.7pt;margin-top:346.6pt;width:202.85pt;height:.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" stroked="f">
                <v:textbox style="mso-fit-shape-to-text:t" inset="0,0,0,0">
                  <w:txbxContent>
                    <w:p w14:paraId="52E9871B" w14:textId="11427F87" w:rsidR="00217389" w:rsidRPr="00F544BC" w:rsidRDefault="00217389" w:rsidP="00B155EE">
                      <w:pPr>
                        <w:pStyle w:val="Caption"/>
                        <w:rPr>
                          <w:noProof/>
                          <w:sz w:val="22"/>
                        </w:rPr>
                      </w:pPr>
                      <w:r w:rsidRPr="00F544BC">
                        <w:rPr>
                          <w:sz w:val="22"/>
                        </w:rPr>
                        <w:t>Typical single sheet arch calculations</w:t>
                      </w:r>
                    </w:p>
                  </w:txbxContent>
                </v:textbox>
                <w10:wrap type="tight"/>
              </v:shape>
            </w:pict>
          </mc:Fallback>
        </mc:AlternateContent>
      </w:r>
      <w:r w:rsidR="001B4010" w:rsidRPr="006310BF">
        <w:rPr>
          <w:rFonts w:cstheme="minorHAnsi"/>
          <w:noProof/>
          <w:sz w:val="24"/>
          <w:szCs w:val="24"/>
          <w:lang w:eastAsia="en-GB"/>
        </w:rPr>
        <w:drawing>
          <wp:anchor distT="0" distB="0" distL="114300" distR="114300" simplePos="0" relativeHeight="251763712" behindDoc="1" locked="0" layoutInCell="1" allowOverlap="1" wp14:anchorId="21B5A285" wp14:editId="5A2A0F98">
            <wp:simplePos x="0" y="0"/>
            <wp:positionH relativeFrom="column">
              <wp:posOffset>-17780</wp:posOffset>
            </wp:positionH>
            <wp:positionV relativeFrom="paragraph">
              <wp:posOffset>400685</wp:posOffset>
            </wp:positionV>
            <wp:extent cx="5460365" cy="3809365"/>
            <wp:effectExtent l="0" t="0" r="6985" b="635"/>
            <wp:wrapTight wrapText="bothSides">
              <wp:wrapPolygon edited="0">
                <wp:start x="0" y="0"/>
                <wp:lineTo x="0" y="21496"/>
                <wp:lineTo x="21552" y="21496"/>
                <wp:lineTo x="215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ion sheet270120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0365" cy="3809365"/>
                    </a:xfrm>
                    <a:prstGeom prst="rect">
                      <a:avLst/>
                    </a:prstGeom>
                  </pic:spPr>
                </pic:pic>
              </a:graphicData>
            </a:graphic>
            <wp14:sizeRelH relativeFrom="page">
              <wp14:pctWidth>0</wp14:pctWidth>
            </wp14:sizeRelH>
            <wp14:sizeRelV relativeFrom="page">
              <wp14:pctHeight>0</wp14:pctHeight>
            </wp14:sizeRelV>
          </wp:anchor>
        </w:drawing>
      </w:r>
      <w:r w:rsidR="00371830" w:rsidRPr="006310BF">
        <w:rPr>
          <w:rFonts w:cstheme="minorHAnsi"/>
          <w:sz w:val="24"/>
          <w:szCs w:val="24"/>
        </w:rPr>
        <w:t>An exa</w:t>
      </w:r>
      <w:r w:rsidR="00E82258" w:rsidRPr="006310BF">
        <w:rPr>
          <w:rFonts w:cstheme="minorHAnsi"/>
          <w:sz w:val="24"/>
          <w:szCs w:val="24"/>
        </w:rPr>
        <w:t>mple of the format for calculations which may have been</w:t>
      </w:r>
      <w:r w:rsidR="00371830" w:rsidRPr="006310BF">
        <w:rPr>
          <w:rFonts w:cstheme="minorHAnsi"/>
          <w:sz w:val="24"/>
          <w:szCs w:val="24"/>
        </w:rPr>
        <w:t xml:space="preserve"> used for the arches at Hampton Court is shown in the figure.</w:t>
      </w:r>
      <w:r w:rsidR="001B4010" w:rsidRPr="006310BF">
        <w:rPr>
          <w:rFonts w:cstheme="minorHAnsi"/>
          <w:sz w:val="24"/>
          <w:szCs w:val="24"/>
        </w:rPr>
        <w:t xml:space="preserve"> </w:t>
      </w:r>
    </w:p>
    <w:p w14:paraId="48E00555" w14:textId="02917A54" w:rsidR="00371830" w:rsidRPr="006310BF" w:rsidRDefault="007D6EA7" w:rsidP="00E87AD6">
      <w:pPr>
        <w:rPr>
          <w:rFonts w:cstheme="minorHAnsi"/>
          <w:sz w:val="24"/>
        </w:rPr>
      </w:pPr>
      <w:r w:rsidRPr="006310BF">
        <w:rPr>
          <w:rFonts w:cstheme="minorHAnsi"/>
          <w:sz w:val="24"/>
        </w:rPr>
        <w:lastRenderedPageBreak/>
        <w:t xml:space="preserve">The equations </w:t>
      </w:r>
      <w:r w:rsidR="00A47C47" w:rsidRPr="006310BF">
        <w:rPr>
          <w:rFonts w:cstheme="minorHAnsi"/>
          <w:sz w:val="24"/>
        </w:rPr>
        <w:t>used are the result of prior extensive mathematical calculations.</w:t>
      </w:r>
      <w:r w:rsidR="00A82675" w:rsidRPr="006310BF">
        <w:rPr>
          <w:rFonts w:cstheme="minorHAnsi"/>
          <w:sz w:val="24"/>
          <w:vertAlign w:val="superscript"/>
        </w:rPr>
        <w:t>1</w:t>
      </w:r>
      <w:r w:rsidR="00A47C47" w:rsidRPr="006310BF">
        <w:rPr>
          <w:rFonts w:cstheme="minorHAnsi"/>
          <w:sz w:val="24"/>
        </w:rPr>
        <w:t xml:space="preserve"> </w:t>
      </w:r>
      <w:r w:rsidR="00562005" w:rsidRPr="006310BF">
        <w:rPr>
          <w:rFonts w:cstheme="minorHAnsi"/>
          <w:sz w:val="24"/>
        </w:rPr>
        <w:t>The point loads along the arch</w:t>
      </w:r>
      <w:r w:rsidR="00A47C47" w:rsidRPr="006310BF">
        <w:rPr>
          <w:rFonts w:cstheme="minorHAnsi"/>
          <w:sz w:val="24"/>
        </w:rPr>
        <w:t xml:space="preserve">, as displayed in the top right hand corner of the sheet, </w:t>
      </w:r>
      <w:r w:rsidR="00562005" w:rsidRPr="006310BF">
        <w:rPr>
          <w:rFonts w:cstheme="minorHAnsi"/>
          <w:sz w:val="24"/>
        </w:rPr>
        <w:t>rep</w:t>
      </w:r>
      <w:r w:rsidR="00AD511F" w:rsidRPr="006310BF">
        <w:rPr>
          <w:rFonts w:cstheme="minorHAnsi"/>
          <w:sz w:val="24"/>
        </w:rPr>
        <w:t xml:space="preserve">resent the loads imposed by </w:t>
      </w:r>
      <w:r w:rsidR="00562005" w:rsidRPr="006310BF">
        <w:rPr>
          <w:rFonts w:cstheme="minorHAnsi"/>
          <w:sz w:val="24"/>
        </w:rPr>
        <w:t>columns</w:t>
      </w:r>
      <w:r w:rsidR="00E82258" w:rsidRPr="006310BF">
        <w:rPr>
          <w:rFonts w:cstheme="minorHAnsi"/>
          <w:sz w:val="24"/>
        </w:rPr>
        <w:t xml:space="preserve">. These </w:t>
      </w:r>
      <w:r w:rsidR="00A47C47" w:rsidRPr="006310BF">
        <w:rPr>
          <w:rFonts w:cstheme="minorHAnsi"/>
          <w:sz w:val="24"/>
        </w:rPr>
        <w:t xml:space="preserve">provide </w:t>
      </w:r>
      <w:r w:rsidR="00E82258" w:rsidRPr="006310BF">
        <w:rPr>
          <w:rFonts w:cstheme="minorHAnsi"/>
          <w:sz w:val="24"/>
        </w:rPr>
        <w:t>support</w:t>
      </w:r>
      <w:r w:rsidR="00562005" w:rsidRPr="006310BF">
        <w:rPr>
          <w:rFonts w:cstheme="minorHAnsi"/>
          <w:sz w:val="24"/>
        </w:rPr>
        <w:t xml:space="preserve"> </w:t>
      </w:r>
      <w:r w:rsidR="00A47C47" w:rsidRPr="006310BF">
        <w:rPr>
          <w:rFonts w:cstheme="minorHAnsi"/>
          <w:sz w:val="24"/>
        </w:rPr>
        <w:t xml:space="preserve">to </w:t>
      </w:r>
      <w:r w:rsidR="00AD511F" w:rsidRPr="006310BF">
        <w:rPr>
          <w:rFonts w:cstheme="minorHAnsi"/>
          <w:sz w:val="24"/>
        </w:rPr>
        <w:t xml:space="preserve">combinations of </w:t>
      </w:r>
      <w:r w:rsidR="00562005" w:rsidRPr="006310BF">
        <w:rPr>
          <w:rFonts w:cstheme="minorHAnsi"/>
          <w:sz w:val="24"/>
        </w:rPr>
        <w:t>cross bea</w:t>
      </w:r>
      <w:r w:rsidR="00AD511F" w:rsidRPr="006310BF">
        <w:rPr>
          <w:rFonts w:cstheme="minorHAnsi"/>
          <w:sz w:val="24"/>
        </w:rPr>
        <w:t xml:space="preserve">ms which, in turn, </w:t>
      </w:r>
      <w:r w:rsidR="00562005" w:rsidRPr="006310BF">
        <w:rPr>
          <w:rFonts w:cstheme="minorHAnsi"/>
          <w:sz w:val="24"/>
        </w:rPr>
        <w:t>span across other columns</w:t>
      </w:r>
      <w:r w:rsidR="00AD511F" w:rsidRPr="006310BF">
        <w:rPr>
          <w:rFonts w:cstheme="minorHAnsi"/>
          <w:sz w:val="24"/>
        </w:rPr>
        <w:t xml:space="preserve">. The beams </w:t>
      </w:r>
      <w:r w:rsidR="00562005" w:rsidRPr="006310BF">
        <w:rPr>
          <w:rFonts w:cstheme="minorHAnsi"/>
          <w:sz w:val="24"/>
        </w:rPr>
        <w:t>need to be stiff</w:t>
      </w:r>
      <w:r w:rsidR="00E82258" w:rsidRPr="006310BF">
        <w:rPr>
          <w:rFonts w:cstheme="minorHAnsi"/>
          <w:sz w:val="24"/>
        </w:rPr>
        <w:t>,</w:t>
      </w:r>
      <w:r w:rsidR="00562005" w:rsidRPr="006310BF">
        <w:rPr>
          <w:rFonts w:cstheme="minorHAnsi"/>
          <w:sz w:val="24"/>
        </w:rPr>
        <w:t xml:space="preserve"> compared with the col</w:t>
      </w:r>
      <w:r w:rsidR="00AD511F" w:rsidRPr="006310BF">
        <w:rPr>
          <w:rFonts w:cstheme="minorHAnsi"/>
          <w:sz w:val="24"/>
        </w:rPr>
        <w:t>umns</w:t>
      </w:r>
      <w:r w:rsidR="00E82258" w:rsidRPr="006310BF">
        <w:rPr>
          <w:rFonts w:cstheme="minorHAnsi"/>
          <w:sz w:val="24"/>
        </w:rPr>
        <w:t>,</w:t>
      </w:r>
      <w:r w:rsidR="00AD511F" w:rsidRPr="006310BF">
        <w:rPr>
          <w:rFonts w:cstheme="minorHAnsi"/>
          <w:sz w:val="24"/>
        </w:rPr>
        <w:t xml:space="preserve"> and the b</w:t>
      </w:r>
      <w:r w:rsidR="00562005" w:rsidRPr="006310BF">
        <w:rPr>
          <w:rFonts w:cstheme="minorHAnsi"/>
          <w:sz w:val="24"/>
        </w:rPr>
        <w:t xml:space="preserve">ending moments </w:t>
      </w:r>
      <w:r w:rsidR="00A47C47" w:rsidRPr="006310BF">
        <w:rPr>
          <w:rFonts w:cstheme="minorHAnsi"/>
          <w:sz w:val="24"/>
        </w:rPr>
        <w:t>in those members</w:t>
      </w:r>
      <w:r w:rsidR="00562005" w:rsidRPr="006310BF">
        <w:rPr>
          <w:rFonts w:cstheme="minorHAnsi"/>
          <w:sz w:val="24"/>
        </w:rPr>
        <w:t xml:space="preserve"> </w:t>
      </w:r>
      <w:r w:rsidR="006072F7" w:rsidRPr="006310BF">
        <w:rPr>
          <w:rFonts w:cstheme="minorHAnsi"/>
          <w:sz w:val="24"/>
        </w:rPr>
        <w:t xml:space="preserve">could </w:t>
      </w:r>
      <w:r w:rsidR="00E82258" w:rsidRPr="006310BF">
        <w:rPr>
          <w:rFonts w:cstheme="minorHAnsi"/>
          <w:sz w:val="24"/>
        </w:rPr>
        <w:t xml:space="preserve">well </w:t>
      </w:r>
      <w:r w:rsidR="006072F7" w:rsidRPr="006310BF">
        <w:rPr>
          <w:rFonts w:cstheme="minorHAnsi"/>
          <w:sz w:val="24"/>
        </w:rPr>
        <w:t xml:space="preserve">have been </w:t>
      </w:r>
      <w:r w:rsidR="003932D8" w:rsidRPr="006310BF">
        <w:rPr>
          <w:rFonts w:cstheme="minorHAnsi"/>
          <w:sz w:val="24"/>
        </w:rPr>
        <w:t>determined by the Theorem of </w:t>
      </w:r>
      <w:r w:rsidR="00493565" w:rsidRPr="006310BF">
        <w:rPr>
          <w:rFonts w:cstheme="minorHAnsi"/>
          <w:sz w:val="24"/>
        </w:rPr>
        <w:t>Three M</w:t>
      </w:r>
      <w:r w:rsidR="00562005" w:rsidRPr="006310BF">
        <w:rPr>
          <w:rFonts w:cstheme="minorHAnsi"/>
          <w:sz w:val="24"/>
        </w:rPr>
        <w:t>oments developed by Clapeyron</w:t>
      </w:r>
      <w:r w:rsidR="006072F7" w:rsidRPr="006310BF">
        <w:rPr>
          <w:rFonts w:cstheme="minorHAnsi"/>
          <w:sz w:val="24"/>
        </w:rPr>
        <w:t xml:space="preserve"> in 1857.</w:t>
      </w:r>
    </w:p>
    <w:p w14:paraId="25345B8F" w14:textId="11B1FBB4" w:rsidR="00014C8C" w:rsidRPr="003876A3" w:rsidRDefault="00F37CA4" w:rsidP="004031D9">
      <w:pPr>
        <w:pStyle w:val="Heading3"/>
      </w:pPr>
      <w:bookmarkStart w:id="16" w:name="_Toc174295669"/>
      <w:r w:rsidRPr="003876A3">
        <w:t>Deck E</w:t>
      </w:r>
      <w:r w:rsidR="00E54B8E" w:rsidRPr="003876A3">
        <w:t xml:space="preserve">xpansion, </w:t>
      </w:r>
      <w:r w:rsidRPr="003876A3">
        <w:t>Arch D</w:t>
      </w:r>
      <w:r w:rsidR="00E87AD6" w:rsidRPr="003876A3">
        <w:t>eflection</w:t>
      </w:r>
      <w:r w:rsidRPr="003876A3">
        <w:t xml:space="preserve"> and Column B</w:t>
      </w:r>
      <w:r w:rsidR="00E54B8E" w:rsidRPr="003876A3">
        <w:t>ehaviour</w:t>
      </w:r>
      <w:bookmarkEnd w:id="16"/>
      <w:r w:rsidR="00DE2E9F" w:rsidRPr="003876A3">
        <w:br/>
      </w:r>
    </w:p>
    <w:p w14:paraId="18ED7142" w14:textId="767100FE" w:rsidR="00E87AD6" w:rsidRPr="006310BF" w:rsidRDefault="00E34AA7" w:rsidP="00E34AA7">
      <w:pPr>
        <w:spacing w:after="0" w:line="240" w:lineRule="auto"/>
        <w:rPr>
          <w:rFonts w:eastAsia="Times New Roman" w:cstheme="minorHAnsi"/>
          <w:color w:val="000000"/>
          <w:sz w:val="24"/>
          <w:lang w:eastAsia="en-GB"/>
        </w:rPr>
      </w:pPr>
      <w:r w:rsidRPr="006310BF">
        <w:rPr>
          <w:rFonts w:eastAsia="Times New Roman" w:cstheme="minorHAnsi"/>
          <w:b/>
          <w:bCs/>
          <w:color w:val="000000"/>
          <w:sz w:val="24"/>
          <w:lang w:eastAsia="en-GB"/>
        </w:rPr>
        <w:t>T</w:t>
      </w:r>
      <w:r w:rsidRPr="006310BF">
        <w:rPr>
          <w:rFonts w:eastAsia="Times New Roman" w:cstheme="minorHAnsi"/>
          <w:color w:val="000000"/>
          <w:sz w:val="24"/>
          <w:lang w:eastAsia="en-GB"/>
        </w:rPr>
        <w:t>he arch ends are fixed so that</w:t>
      </w:r>
      <w:r w:rsidR="003932D8" w:rsidRPr="006310BF">
        <w:rPr>
          <w:rFonts w:eastAsia="Times New Roman" w:cstheme="minorHAnsi"/>
          <w:color w:val="000000"/>
          <w:sz w:val="24"/>
          <w:lang w:eastAsia="en-GB"/>
        </w:rPr>
        <w:t xml:space="preserve"> </w:t>
      </w:r>
      <w:r w:rsidRPr="006310BF">
        <w:rPr>
          <w:rFonts w:eastAsia="Times New Roman" w:cstheme="minorHAnsi"/>
          <w:color w:val="000000"/>
          <w:sz w:val="24"/>
          <w:lang w:eastAsia="en-GB"/>
        </w:rPr>
        <w:t>the span </w:t>
      </w:r>
      <w:r w:rsidR="003932D8" w:rsidRPr="006310BF">
        <w:rPr>
          <w:rFonts w:eastAsia="Times New Roman" w:cstheme="minorHAnsi"/>
          <w:color w:val="000000"/>
          <w:sz w:val="24"/>
          <w:lang w:eastAsia="en-GB"/>
        </w:rPr>
        <w:t>length cannot vary, assuming no movement of the abutments.</w:t>
      </w:r>
      <w:r w:rsidR="00E87AD6" w:rsidRPr="006310BF">
        <w:rPr>
          <w:rFonts w:eastAsia="Times New Roman" w:cstheme="minorHAnsi"/>
          <w:color w:val="000000"/>
          <w:sz w:val="24"/>
          <w:lang w:eastAsia="en-GB"/>
        </w:rPr>
        <w:t xml:space="preserve"> </w:t>
      </w:r>
      <w:r w:rsidR="003932D8" w:rsidRPr="006310BF">
        <w:rPr>
          <w:rFonts w:eastAsia="Times New Roman" w:cstheme="minorHAnsi"/>
          <w:color w:val="000000"/>
          <w:sz w:val="24"/>
          <w:lang w:eastAsia="en-GB"/>
        </w:rPr>
        <w:t>However,</w:t>
      </w:r>
      <w:r w:rsidRPr="006310BF">
        <w:rPr>
          <w:rFonts w:eastAsia="Times New Roman" w:cstheme="minorHAnsi"/>
          <w:color w:val="000000"/>
          <w:sz w:val="24"/>
          <w:lang w:eastAsia="en-GB"/>
        </w:rPr>
        <w:t xml:space="preserve"> since the arch is flexible, temperature changes result in a rise or fall of the crown.  Live load</w:t>
      </w:r>
      <w:r w:rsidR="003932D8" w:rsidRPr="006310BF">
        <w:rPr>
          <w:rFonts w:eastAsia="Times New Roman" w:cstheme="minorHAnsi"/>
          <w:color w:val="000000"/>
          <w:sz w:val="24"/>
          <w:lang w:eastAsia="en-GB"/>
        </w:rPr>
        <w:t xml:space="preserve">s cause </w:t>
      </w:r>
      <w:r w:rsidRPr="006310BF">
        <w:rPr>
          <w:rFonts w:eastAsia="Times New Roman" w:cstheme="minorHAnsi"/>
          <w:color w:val="000000"/>
          <w:sz w:val="24"/>
          <w:lang w:eastAsia="en-GB"/>
        </w:rPr>
        <w:t xml:space="preserve">similar movement. </w:t>
      </w:r>
      <w:r w:rsidR="00E82258" w:rsidRPr="006310BF">
        <w:rPr>
          <w:rFonts w:eastAsia="Times New Roman" w:cstheme="minorHAnsi"/>
          <w:color w:val="000000"/>
          <w:sz w:val="24"/>
          <w:lang w:eastAsia="en-GB"/>
        </w:rPr>
        <w:t>Also, t</w:t>
      </w:r>
      <w:r w:rsidRPr="006310BF">
        <w:rPr>
          <w:rFonts w:eastAsia="Times New Roman" w:cstheme="minorHAnsi"/>
          <w:color w:val="000000"/>
          <w:sz w:val="24"/>
          <w:lang w:eastAsia="en-GB"/>
        </w:rPr>
        <w:t>he deck should be free to expand and contract</w:t>
      </w:r>
      <w:r w:rsidR="00E82258" w:rsidRPr="006310BF">
        <w:rPr>
          <w:rFonts w:eastAsia="Times New Roman" w:cstheme="minorHAnsi"/>
          <w:color w:val="000000"/>
          <w:sz w:val="24"/>
          <w:lang w:eastAsia="en-GB"/>
        </w:rPr>
        <w:t>.  E</w:t>
      </w:r>
      <w:r w:rsidRPr="006310BF">
        <w:rPr>
          <w:rFonts w:eastAsia="Times New Roman" w:cstheme="minorHAnsi"/>
          <w:color w:val="000000"/>
          <w:sz w:val="24"/>
          <w:lang w:eastAsia="en-GB"/>
        </w:rPr>
        <w:t>xpansion joints</w:t>
      </w:r>
      <w:r w:rsidR="00914B18" w:rsidRPr="006310BF">
        <w:rPr>
          <w:rFonts w:eastAsia="Times New Roman" w:cstheme="minorHAnsi"/>
          <w:color w:val="000000"/>
          <w:sz w:val="24"/>
          <w:lang w:eastAsia="en-GB"/>
        </w:rPr>
        <w:t xml:space="preserve"> are provided for this purpose </w:t>
      </w:r>
      <w:r w:rsidR="00E82258" w:rsidRPr="006310BF">
        <w:rPr>
          <w:rFonts w:eastAsia="Times New Roman" w:cstheme="minorHAnsi"/>
          <w:color w:val="000000"/>
          <w:sz w:val="24"/>
          <w:lang w:eastAsia="en-GB"/>
        </w:rPr>
        <w:t xml:space="preserve">and located </w:t>
      </w:r>
      <w:r w:rsidR="00914B18" w:rsidRPr="006310BF">
        <w:rPr>
          <w:rFonts w:eastAsia="Times New Roman" w:cstheme="minorHAnsi"/>
          <w:color w:val="000000"/>
          <w:sz w:val="24"/>
          <w:lang w:eastAsia="en-GB"/>
        </w:rPr>
        <w:t xml:space="preserve">over the </w:t>
      </w:r>
      <w:r w:rsidR="00C44C15" w:rsidRPr="006310BF">
        <w:rPr>
          <w:rFonts w:eastAsia="Times New Roman" w:cstheme="minorHAnsi"/>
          <w:color w:val="000000"/>
          <w:sz w:val="24"/>
          <w:lang w:eastAsia="en-GB"/>
        </w:rPr>
        <w:t xml:space="preserve">substructure supports. </w:t>
      </w:r>
    </w:p>
    <w:p w14:paraId="681E9EC1" w14:textId="77777777" w:rsidR="00E87AD6" w:rsidRPr="006310BF" w:rsidRDefault="00E87AD6" w:rsidP="00E34AA7">
      <w:pPr>
        <w:spacing w:after="0" w:line="240" w:lineRule="auto"/>
        <w:rPr>
          <w:rFonts w:eastAsia="Times New Roman" w:cstheme="minorHAnsi"/>
          <w:color w:val="000000"/>
          <w:sz w:val="24"/>
          <w:lang w:eastAsia="en-GB"/>
        </w:rPr>
      </w:pPr>
    </w:p>
    <w:p w14:paraId="79BD51A3" w14:textId="53562A92" w:rsidR="00E54B8E" w:rsidRPr="006310BF" w:rsidRDefault="003932D8" w:rsidP="003932D8">
      <w:pPr>
        <w:spacing w:after="0" w:line="240" w:lineRule="auto"/>
        <w:ind w:left="720"/>
        <w:rPr>
          <w:rFonts w:eastAsia="Times New Roman" w:cstheme="minorHAnsi"/>
          <w:i/>
          <w:color w:val="000000"/>
          <w:sz w:val="24"/>
          <w:lang w:eastAsia="en-GB"/>
        </w:rPr>
      </w:pPr>
      <w:r w:rsidRPr="006310BF">
        <w:rPr>
          <w:rFonts w:eastAsia="Times New Roman" w:cstheme="minorHAnsi"/>
          <w:i/>
          <w:color w:val="000000"/>
          <w:sz w:val="24"/>
          <w:lang w:eastAsia="en-GB"/>
        </w:rPr>
        <w:t>“</w:t>
      </w:r>
      <w:r w:rsidR="00E34AA7" w:rsidRPr="006310BF">
        <w:rPr>
          <w:rFonts w:eastAsia="Times New Roman" w:cstheme="minorHAnsi"/>
          <w:i/>
          <w:color w:val="000000"/>
          <w:sz w:val="24"/>
          <w:lang w:eastAsia="en-GB"/>
        </w:rPr>
        <w:t xml:space="preserve">The elastic movement of the arch itself will be somewhat restrained by the columns and beams and by </w:t>
      </w:r>
      <w:r w:rsidR="00E87AD6" w:rsidRPr="006310BF">
        <w:rPr>
          <w:rFonts w:eastAsia="Times New Roman" w:cstheme="minorHAnsi"/>
          <w:i/>
          <w:color w:val="000000"/>
          <w:sz w:val="24"/>
          <w:lang w:eastAsia="en-GB"/>
        </w:rPr>
        <w:t xml:space="preserve">the </w:t>
      </w:r>
      <w:r w:rsidR="00E34AA7" w:rsidRPr="006310BF">
        <w:rPr>
          <w:rFonts w:eastAsia="Times New Roman" w:cstheme="minorHAnsi"/>
          <w:i/>
          <w:color w:val="000000"/>
          <w:sz w:val="24"/>
          <w:lang w:eastAsia="en-GB"/>
        </w:rPr>
        <w:t xml:space="preserve">monolithic construction with the deck at the crown, but expansion joints in the deck will limit this </w:t>
      </w:r>
      <w:r w:rsidR="00E87AD6" w:rsidRPr="006310BF">
        <w:rPr>
          <w:rFonts w:eastAsia="Times New Roman" w:cstheme="minorHAnsi"/>
          <w:i/>
          <w:color w:val="000000"/>
          <w:sz w:val="24"/>
          <w:lang w:eastAsia="en-GB"/>
        </w:rPr>
        <w:t>restraint</w:t>
      </w:r>
      <w:r w:rsidR="00E34AA7" w:rsidRPr="006310BF">
        <w:rPr>
          <w:rFonts w:eastAsia="Times New Roman" w:cstheme="minorHAnsi"/>
          <w:i/>
          <w:color w:val="000000"/>
          <w:sz w:val="24"/>
          <w:lang w:eastAsia="en-GB"/>
        </w:rPr>
        <w:t xml:space="preserve">. On the other hand, expansion and contraction of the deck between expansion joints will induce bending moments in the columns. Bending moments </w:t>
      </w:r>
      <w:r w:rsidR="00E87AD6" w:rsidRPr="006310BF">
        <w:rPr>
          <w:rFonts w:eastAsia="Times New Roman" w:cstheme="minorHAnsi"/>
          <w:i/>
          <w:color w:val="000000"/>
          <w:sz w:val="24"/>
          <w:lang w:eastAsia="en-GB"/>
        </w:rPr>
        <w:t xml:space="preserve">in these members </w:t>
      </w:r>
      <w:r w:rsidR="00E34AA7" w:rsidRPr="006310BF">
        <w:rPr>
          <w:rFonts w:eastAsia="Times New Roman" w:cstheme="minorHAnsi"/>
          <w:i/>
          <w:color w:val="000000"/>
          <w:sz w:val="24"/>
          <w:lang w:eastAsia="en-GB"/>
        </w:rPr>
        <w:t>are also developed as a result</w:t>
      </w:r>
      <w:r w:rsidR="00E54B8E" w:rsidRPr="006310BF">
        <w:rPr>
          <w:rFonts w:eastAsia="Times New Roman" w:cstheme="minorHAnsi"/>
          <w:i/>
          <w:color w:val="000000"/>
          <w:sz w:val="24"/>
          <w:lang w:eastAsia="en-GB"/>
        </w:rPr>
        <w:t xml:space="preserve"> of deflections in the deck arising from </w:t>
      </w:r>
      <w:r w:rsidR="00E34AA7" w:rsidRPr="006310BF">
        <w:rPr>
          <w:rFonts w:eastAsia="Times New Roman" w:cstheme="minorHAnsi"/>
          <w:i/>
          <w:color w:val="000000"/>
          <w:sz w:val="24"/>
          <w:lang w:eastAsia="en-GB"/>
        </w:rPr>
        <w:t xml:space="preserve">the varying live load. The longer columns are </w:t>
      </w:r>
      <w:r w:rsidR="00E87AD6" w:rsidRPr="006310BF">
        <w:rPr>
          <w:rFonts w:eastAsia="Times New Roman" w:cstheme="minorHAnsi"/>
          <w:i/>
          <w:color w:val="000000"/>
          <w:sz w:val="24"/>
          <w:lang w:eastAsia="en-GB"/>
        </w:rPr>
        <w:t xml:space="preserve">also more flexible. </w:t>
      </w:r>
      <w:r w:rsidR="00E54B8E" w:rsidRPr="006310BF">
        <w:rPr>
          <w:rFonts w:eastAsia="Times New Roman" w:cstheme="minorHAnsi"/>
          <w:i/>
          <w:color w:val="000000"/>
          <w:sz w:val="24"/>
          <w:lang w:eastAsia="en-GB"/>
        </w:rPr>
        <w:t xml:space="preserve"> </w:t>
      </w:r>
    </w:p>
    <w:p w14:paraId="6EF1E042" w14:textId="77777777" w:rsidR="00E54B8E" w:rsidRPr="006310BF" w:rsidRDefault="00E54B8E" w:rsidP="003932D8">
      <w:pPr>
        <w:spacing w:after="0" w:line="240" w:lineRule="auto"/>
        <w:ind w:left="720"/>
        <w:rPr>
          <w:rFonts w:eastAsia="Times New Roman" w:cstheme="minorHAnsi"/>
          <w:i/>
          <w:color w:val="000000"/>
          <w:sz w:val="24"/>
          <w:lang w:eastAsia="en-GB"/>
        </w:rPr>
      </w:pPr>
    </w:p>
    <w:p w14:paraId="3D4A839F" w14:textId="32715484" w:rsidR="00D855F7" w:rsidRPr="006310BF" w:rsidRDefault="00E54B8E" w:rsidP="003932D8">
      <w:pPr>
        <w:spacing w:after="0" w:line="240" w:lineRule="auto"/>
        <w:ind w:left="720"/>
        <w:rPr>
          <w:rFonts w:eastAsia="Times New Roman" w:cstheme="minorHAnsi"/>
          <w:color w:val="000000"/>
          <w:sz w:val="24"/>
          <w:lang w:eastAsia="en-GB"/>
        </w:rPr>
      </w:pPr>
      <w:r w:rsidRPr="006310BF">
        <w:rPr>
          <w:rFonts w:eastAsia="Times New Roman" w:cstheme="minorHAnsi"/>
          <w:i/>
          <w:color w:val="000000"/>
          <w:sz w:val="24"/>
          <w:lang w:eastAsia="en-GB"/>
        </w:rPr>
        <w:t>I</w:t>
      </w:r>
      <w:r w:rsidR="00E34AA7" w:rsidRPr="006310BF">
        <w:rPr>
          <w:rFonts w:eastAsia="Times New Roman" w:cstheme="minorHAnsi"/>
          <w:i/>
          <w:color w:val="000000"/>
          <w:sz w:val="24"/>
          <w:lang w:eastAsia="en-GB"/>
        </w:rPr>
        <w:t xml:space="preserve">t is generally desirable to keep the direct stress in all the columns </w:t>
      </w:r>
      <w:r w:rsidR="00E87AD6" w:rsidRPr="006310BF">
        <w:rPr>
          <w:rFonts w:eastAsia="Times New Roman" w:cstheme="minorHAnsi"/>
          <w:i/>
          <w:color w:val="000000"/>
          <w:sz w:val="24"/>
          <w:lang w:eastAsia="en-GB"/>
        </w:rPr>
        <w:t>fairly</w:t>
      </w:r>
      <w:r w:rsidR="00E34AA7" w:rsidRPr="006310BF">
        <w:rPr>
          <w:rFonts w:eastAsia="Times New Roman" w:cstheme="minorHAnsi"/>
          <w:i/>
          <w:color w:val="000000"/>
          <w:sz w:val="24"/>
          <w:lang w:eastAsia="en-GB"/>
        </w:rPr>
        <w:t xml:space="preserve"> low to allow for the</w:t>
      </w:r>
      <w:r w:rsidR="005850B4" w:rsidRPr="006310BF">
        <w:rPr>
          <w:rFonts w:eastAsia="Times New Roman" w:cstheme="minorHAnsi"/>
          <w:i/>
          <w:color w:val="000000"/>
          <w:sz w:val="24"/>
          <w:lang w:eastAsia="en-GB"/>
        </w:rPr>
        <w:t xml:space="preserve"> secondary </w:t>
      </w:r>
      <w:r w:rsidRPr="006310BF">
        <w:rPr>
          <w:rFonts w:eastAsia="Times New Roman" w:cstheme="minorHAnsi"/>
          <w:i/>
          <w:color w:val="000000"/>
          <w:sz w:val="24"/>
          <w:lang w:eastAsia="en-GB"/>
        </w:rPr>
        <w:t xml:space="preserve">bending </w:t>
      </w:r>
      <w:r w:rsidR="005850B4" w:rsidRPr="006310BF">
        <w:rPr>
          <w:rFonts w:eastAsia="Times New Roman" w:cstheme="minorHAnsi"/>
          <w:i/>
          <w:color w:val="000000"/>
          <w:sz w:val="24"/>
          <w:lang w:eastAsia="en-GB"/>
        </w:rPr>
        <w:t xml:space="preserve">stresses which would not have </w:t>
      </w:r>
      <w:r w:rsidR="00E34AA7" w:rsidRPr="006310BF">
        <w:rPr>
          <w:rFonts w:eastAsia="Times New Roman" w:cstheme="minorHAnsi"/>
          <w:i/>
          <w:color w:val="000000"/>
          <w:sz w:val="24"/>
          <w:lang w:eastAsia="en-GB"/>
        </w:rPr>
        <w:t>be</w:t>
      </w:r>
      <w:r w:rsidR="005850B4" w:rsidRPr="006310BF">
        <w:rPr>
          <w:rFonts w:eastAsia="Times New Roman" w:cstheme="minorHAnsi"/>
          <w:i/>
          <w:color w:val="000000"/>
          <w:sz w:val="24"/>
          <w:lang w:eastAsia="en-GB"/>
        </w:rPr>
        <w:t xml:space="preserve">en accurately calculated. It </w:t>
      </w:r>
      <w:r w:rsidRPr="006310BF">
        <w:rPr>
          <w:rFonts w:eastAsia="Times New Roman" w:cstheme="minorHAnsi"/>
          <w:i/>
          <w:color w:val="000000"/>
          <w:sz w:val="24"/>
          <w:lang w:eastAsia="en-GB"/>
        </w:rPr>
        <w:t>is</w:t>
      </w:r>
      <w:r w:rsidR="005850B4" w:rsidRPr="006310BF">
        <w:rPr>
          <w:rFonts w:eastAsia="Times New Roman" w:cstheme="minorHAnsi"/>
          <w:i/>
          <w:color w:val="000000"/>
          <w:sz w:val="24"/>
          <w:lang w:eastAsia="en-GB"/>
        </w:rPr>
        <w:t xml:space="preserve"> </w:t>
      </w:r>
      <w:r w:rsidR="00E34AA7" w:rsidRPr="006310BF">
        <w:rPr>
          <w:rFonts w:eastAsia="Times New Roman" w:cstheme="minorHAnsi"/>
          <w:i/>
          <w:color w:val="000000"/>
          <w:sz w:val="24"/>
          <w:lang w:eastAsia="en-GB"/>
        </w:rPr>
        <w:t>also advisable to detail diagonal shear bars</w:t>
      </w:r>
      <w:r w:rsidR="005850B4" w:rsidRPr="006310BF">
        <w:rPr>
          <w:rFonts w:eastAsia="Times New Roman" w:cstheme="minorHAnsi"/>
          <w:i/>
          <w:color w:val="000000"/>
          <w:sz w:val="24"/>
          <w:lang w:eastAsia="en-GB"/>
        </w:rPr>
        <w:t xml:space="preserve"> at both ends of the column as the</w:t>
      </w:r>
      <w:r w:rsidR="00E34AA7" w:rsidRPr="006310BF">
        <w:rPr>
          <w:rFonts w:eastAsia="Times New Roman" w:cstheme="minorHAnsi"/>
          <w:i/>
          <w:color w:val="000000"/>
          <w:sz w:val="24"/>
          <w:lang w:eastAsia="en-GB"/>
        </w:rPr>
        <w:t xml:space="preserve"> maximum moment and shear a</w:t>
      </w:r>
      <w:r w:rsidR="003932D8" w:rsidRPr="006310BF">
        <w:rPr>
          <w:rFonts w:eastAsia="Times New Roman" w:cstheme="minorHAnsi"/>
          <w:i/>
          <w:color w:val="000000"/>
          <w:sz w:val="24"/>
          <w:lang w:eastAsia="en-GB"/>
        </w:rPr>
        <w:t>t these </w:t>
      </w:r>
      <w:r w:rsidR="00E34AA7" w:rsidRPr="006310BF">
        <w:rPr>
          <w:rFonts w:eastAsia="Times New Roman" w:cstheme="minorHAnsi"/>
          <w:i/>
          <w:color w:val="000000"/>
          <w:sz w:val="24"/>
          <w:lang w:eastAsia="en-GB"/>
        </w:rPr>
        <w:t>locations occur together.</w:t>
      </w:r>
      <w:r w:rsidR="003932D8" w:rsidRPr="006310BF">
        <w:rPr>
          <w:rFonts w:eastAsia="Times New Roman" w:cstheme="minorHAnsi"/>
          <w:i/>
          <w:color w:val="000000"/>
          <w:sz w:val="24"/>
          <w:lang w:eastAsia="en-GB"/>
        </w:rPr>
        <w:t>”</w:t>
      </w:r>
      <w:r w:rsidR="00E34AA7" w:rsidRPr="006310BF">
        <w:rPr>
          <w:rFonts w:eastAsia="Times New Roman" w:cstheme="minorHAnsi"/>
          <w:color w:val="000000"/>
          <w:sz w:val="24"/>
          <w:lang w:eastAsia="en-GB"/>
        </w:rPr>
        <w:t xml:space="preserve"> </w:t>
      </w:r>
      <w:r w:rsidR="00A82675" w:rsidRPr="006310BF">
        <w:rPr>
          <w:rFonts w:eastAsia="Times New Roman" w:cstheme="minorHAnsi"/>
          <w:color w:val="000000"/>
          <w:sz w:val="24"/>
          <w:vertAlign w:val="superscript"/>
          <w:lang w:eastAsia="en-GB"/>
        </w:rPr>
        <w:t>6</w:t>
      </w:r>
    </w:p>
    <w:p w14:paraId="46C18C1C" w14:textId="77777777" w:rsidR="00D855F7" w:rsidRPr="006310BF" w:rsidRDefault="00D855F7" w:rsidP="003932D8">
      <w:pPr>
        <w:spacing w:after="0" w:line="240" w:lineRule="auto"/>
        <w:ind w:left="720"/>
        <w:rPr>
          <w:rFonts w:eastAsia="Times New Roman" w:cstheme="minorHAnsi"/>
          <w:color w:val="000000"/>
          <w:sz w:val="24"/>
          <w:lang w:eastAsia="en-GB"/>
        </w:rPr>
      </w:pPr>
    </w:p>
    <w:p w14:paraId="50354288" w14:textId="26413542" w:rsidR="00E34AA7" w:rsidRPr="006310BF" w:rsidRDefault="00E34AA7" w:rsidP="00D855F7">
      <w:pPr>
        <w:spacing w:after="0" w:line="240" w:lineRule="auto"/>
        <w:rPr>
          <w:rFonts w:eastAsia="Times New Roman" w:cstheme="minorHAnsi"/>
          <w:color w:val="000000"/>
          <w:sz w:val="24"/>
          <w:lang w:eastAsia="en-GB"/>
        </w:rPr>
      </w:pPr>
      <w:r w:rsidRPr="006310BF">
        <w:rPr>
          <w:rFonts w:eastAsia="Times New Roman" w:cstheme="minorHAnsi"/>
          <w:color w:val="000000"/>
          <w:sz w:val="24"/>
          <w:lang w:eastAsia="en-GB"/>
        </w:rPr>
        <w:t>The effect of these loading and stress interactions had been the subject of experimental research at the University of Illinois in 1931. </w:t>
      </w:r>
    </w:p>
    <w:p w14:paraId="57C9C6AF" w14:textId="77777777" w:rsidR="001449B7" w:rsidRPr="001449B7" w:rsidRDefault="001449B7" w:rsidP="00E34AA7">
      <w:pPr>
        <w:spacing w:after="0" w:line="240" w:lineRule="auto"/>
        <w:rPr>
          <w:rFonts w:eastAsia="Times New Roman" w:cstheme="minorHAnsi"/>
          <w:color w:val="FF0000"/>
          <w:lang w:eastAsia="en-GB"/>
        </w:rPr>
      </w:pPr>
    </w:p>
    <w:p w14:paraId="6EB3FC43" w14:textId="0E78B218" w:rsidR="003932D8" w:rsidRPr="003932D8" w:rsidRDefault="00A62465" w:rsidP="004031D9">
      <w:pPr>
        <w:pStyle w:val="Heading3"/>
        <w:rPr>
          <w:shd w:val="clear" w:color="auto" w:fill="FFFFFF"/>
        </w:rPr>
      </w:pPr>
      <w:bookmarkStart w:id="17" w:name="_Toc174295670"/>
      <w:r>
        <w:rPr>
          <w:shd w:val="clear" w:color="auto" w:fill="FFFFFF"/>
        </w:rPr>
        <w:t>Modern Analysis for U</w:t>
      </w:r>
      <w:r w:rsidR="00F37CA4">
        <w:rPr>
          <w:shd w:val="clear" w:color="auto" w:fill="FFFFFF"/>
        </w:rPr>
        <w:t>pgrade of the B</w:t>
      </w:r>
      <w:r w:rsidR="003932D8" w:rsidRPr="003932D8">
        <w:rPr>
          <w:shd w:val="clear" w:color="auto" w:fill="FFFFFF"/>
        </w:rPr>
        <w:t>ridge in 2022</w:t>
      </w:r>
      <w:bookmarkEnd w:id="17"/>
    </w:p>
    <w:p w14:paraId="2F02BC8A" w14:textId="77777777" w:rsidR="003932D8" w:rsidRPr="006310BF" w:rsidRDefault="003932D8" w:rsidP="00BA23AE">
      <w:pPr>
        <w:spacing w:after="0" w:line="240" w:lineRule="auto"/>
        <w:rPr>
          <w:rFonts w:cstheme="minorHAnsi"/>
          <w:sz w:val="24"/>
          <w:shd w:val="clear" w:color="auto" w:fill="FFFFFF"/>
        </w:rPr>
      </w:pPr>
    </w:p>
    <w:p w14:paraId="4D2CFB04" w14:textId="7616532B" w:rsidR="00BA23AE" w:rsidRPr="006310BF" w:rsidRDefault="00BF7D37" w:rsidP="00BA23AE">
      <w:pPr>
        <w:spacing w:after="0" w:line="240" w:lineRule="auto"/>
        <w:rPr>
          <w:rFonts w:cstheme="minorHAnsi"/>
          <w:sz w:val="24"/>
          <w:shd w:val="clear" w:color="auto" w:fill="FFFFFF"/>
        </w:rPr>
      </w:pPr>
      <w:r w:rsidRPr="006310BF">
        <w:rPr>
          <w:rFonts w:cstheme="minorHAnsi"/>
          <w:sz w:val="24"/>
          <w:shd w:val="clear" w:color="auto" w:fill="FFFFFF"/>
        </w:rPr>
        <w:t>The structural assessment for the 2022 maintenance works referred to earlier utilises the appropriate sections of the Desi</w:t>
      </w:r>
      <w:r w:rsidR="00440882" w:rsidRPr="006310BF">
        <w:rPr>
          <w:rFonts w:cstheme="minorHAnsi"/>
          <w:sz w:val="24"/>
          <w:shd w:val="clear" w:color="auto" w:fill="FFFFFF"/>
        </w:rPr>
        <w:t>gn Manual for Roads and Bridges.</w:t>
      </w:r>
      <w:r w:rsidRPr="006310BF">
        <w:rPr>
          <w:rFonts w:cstheme="minorHAnsi"/>
          <w:sz w:val="24"/>
          <w:shd w:val="clear" w:color="auto" w:fill="FFFFFF"/>
        </w:rPr>
        <w:t xml:space="preserve"> </w:t>
      </w:r>
      <w:r w:rsidR="00184737" w:rsidRPr="006310BF">
        <w:rPr>
          <w:rFonts w:cstheme="minorHAnsi"/>
          <w:sz w:val="24"/>
          <w:shd w:val="clear" w:color="auto" w:fill="FFFFFF"/>
        </w:rPr>
        <w:t>This</w:t>
      </w:r>
      <w:r w:rsidR="00E112CA" w:rsidRPr="006310BF">
        <w:rPr>
          <w:rFonts w:cstheme="minorHAnsi"/>
          <w:sz w:val="24"/>
          <w:shd w:val="clear" w:color="auto" w:fill="FFFFFF"/>
        </w:rPr>
        <w:t xml:space="preserve"> forms part of a suite of technical documents produced by the UK’s National Highways </w:t>
      </w:r>
      <w:r w:rsidR="005957D3" w:rsidRPr="006310BF">
        <w:rPr>
          <w:rFonts w:cstheme="minorHAnsi"/>
          <w:sz w:val="24"/>
          <w:shd w:val="clear" w:color="auto" w:fill="FFFFFF"/>
        </w:rPr>
        <w:t>organization</w:t>
      </w:r>
      <w:r w:rsidR="00E112CA" w:rsidRPr="006310BF">
        <w:rPr>
          <w:rFonts w:cstheme="minorHAnsi"/>
          <w:sz w:val="24"/>
          <w:shd w:val="clear" w:color="auto" w:fill="FFFFFF"/>
        </w:rPr>
        <w:t xml:space="preserve"> covering design, contract documents, maintenance and opera</w:t>
      </w:r>
      <w:r w:rsidR="00184737" w:rsidRPr="006310BF">
        <w:rPr>
          <w:rFonts w:cstheme="minorHAnsi"/>
          <w:sz w:val="24"/>
          <w:shd w:val="clear" w:color="auto" w:fill="FFFFFF"/>
        </w:rPr>
        <w:t xml:space="preserve">tion of highway network assets, and </w:t>
      </w:r>
      <w:r w:rsidRPr="006310BF">
        <w:rPr>
          <w:rFonts w:cstheme="minorHAnsi"/>
          <w:sz w:val="24"/>
          <w:shd w:val="clear" w:color="auto" w:fill="FFFFFF"/>
        </w:rPr>
        <w:t>undergoes continual revision to incorporate new research findings. W</w:t>
      </w:r>
      <w:r w:rsidR="00184737" w:rsidRPr="006310BF">
        <w:rPr>
          <w:rFonts w:cstheme="minorHAnsi"/>
          <w:sz w:val="24"/>
          <w:shd w:val="clear" w:color="auto" w:fill="FFFFFF"/>
        </w:rPr>
        <w:t>hereas elastic designs, as originally used, are</w:t>
      </w:r>
      <w:r w:rsidRPr="006310BF">
        <w:rPr>
          <w:rFonts w:cstheme="minorHAnsi"/>
          <w:sz w:val="24"/>
          <w:shd w:val="clear" w:color="auto" w:fill="FFFFFF"/>
        </w:rPr>
        <w:t xml:space="preserve"> not </w:t>
      </w:r>
      <w:r w:rsidRPr="006310BF">
        <w:rPr>
          <w:rFonts w:cstheme="minorHAnsi"/>
          <w:i/>
          <w:sz w:val="24"/>
          <w:shd w:val="clear" w:color="auto" w:fill="FFFFFF"/>
        </w:rPr>
        <w:t>predictions</w:t>
      </w:r>
      <w:r w:rsidRPr="006310BF">
        <w:rPr>
          <w:rFonts w:cstheme="minorHAnsi"/>
          <w:sz w:val="24"/>
          <w:shd w:val="clear" w:color="auto" w:fill="FFFFFF"/>
        </w:rPr>
        <w:t xml:space="preserve"> of structural behaviour under varying conditions and methods of construction</w:t>
      </w:r>
      <w:r w:rsidR="00FB0B2B" w:rsidRPr="006310BF">
        <w:rPr>
          <w:rFonts w:cstheme="minorHAnsi"/>
          <w:sz w:val="24"/>
          <w:shd w:val="clear" w:color="auto" w:fill="FFFFFF"/>
        </w:rPr>
        <w:t>,</w:t>
      </w:r>
      <w:r w:rsidRPr="006310BF">
        <w:rPr>
          <w:rFonts w:cstheme="minorHAnsi"/>
          <w:sz w:val="24"/>
          <w:shd w:val="clear" w:color="auto" w:fill="FFFFFF"/>
        </w:rPr>
        <w:t xml:space="preserve"> </w:t>
      </w:r>
      <w:r w:rsidR="00BA23AE" w:rsidRPr="006310BF">
        <w:rPr>
          <w:rFonts w:cstheme="minorHAnsi"/>
          <w:sz w:val="24"/>
          <w:shd w:val="clear" w:color="auto" w:fill="FFFFFF"/>
        </w:rPr>
        <w:t xml:space="preserve">they </w:t>
      </w:r>
      <w:r w:rsidR="00BA23AE" w:rsidRPr="006310BF">
        <w:rPr>
          <w:rFonts w:cstheme="minorHAnsi"/>
          <w:i/>
          <w:sz w:val="24"/>
          <w:shd w:val="clear" w:color="auto" w:fill="FFFFFF"/>
        </w:rPr>
        <w:t>do</w:t>
      </w:r>
      <w:r w:rsidR="00BA23AE" w:rsidRPr="006310BF">
        <w:rPr>
          <w:rFonts w:cstheme="minorHAnsi"/>
          <w:sz w:val="24"/>
          <w:shd w:val="clear" w:color="auto" w:fill="FFFFFF"/>
        </w:rPr>
        <w:t xml:space="preserve"> provide a set of stress resultants which ar</w:t>
      </w:r>
      <w:r w:rsidR="00FB0B2B" w:rsidRPr="006310BF">
        <w:rPr>
          <w:rFonts w:cstheme="minorHAnsi"/>
          <w:sz w:val="24"/>
          <w:shd w:val="clear" w:color="auto" w:fill="FFFFFF"/>
        </w:rPr>
        <w:t>e in equilibrium. This r</w:t>
      </w:r>
      <w:r w:rsidR="00BA23AE" w:rsidRPr="006310BF">
        <w:rPr>
          <w:rFonts w:cstheme="minorHAnsi"/>
          <w:sz w:val="24"/>
          <w:shd w:val="clear" w:color="auto" w:fill="FFFFFF"/>
        </w:rPr>
        <w:t>esult</w:t>
      </w:r>
      <w:r w:rsidR="00FB0B2B" w:rsidRPr="006310BF">
        <w:rPr>
          <w:rFonts w:cstheme="minorHAnsi"/>
          <w:sz w:val="24"/>
          <w:shd w:val="clear" w:color="auto" w:fill="FFFFFF"/>
        </w:rPr>
        <w:t>s</w:t>
      </w:r>
      <w:r w:rsidR="00E112CA" w:rsidRPr="006310BF">
        <w:rPr>
          <w:rFonts w:cstheme="minorHAnsi"/>
          <w:sz w:val="24"/>
          <w:shd w:val="clear" w:color="auto" w:fill="FFFFFF"/>
        </w:rPr>
        <w:t xml:space="preserve"> in </w:t>
      </w:r>
      <w:r w:rsidR="00BA23AE" w:rsidRPr="006310BF">
        <w:rPr>
          <w:rFonts w:cstheme="minorHAnsi"/>
          <w:sz w:val="24"/>
          <w:shd w:val="clear" w:color="auto" w:fill="FFFFFF"/>
        </w:rPr>
        <w:t xml:space="preserve">a safe and conservative design. </w:t>
      </w:r>
      <w:r w:rsidR="00BA23AE" w:rsidRPr="006310BF">
        <w:rPr>
          <w:rFonts w:cstheme="minorHAnsi"/>
          <w:sz w:val="24"/>
          <w:shd w:val="clear" w:color="auto" w:fill="FFFFFF"/>
        </w:rPr>
        <w:lastRenderedPageBreak/>
        <w:t xml:space="preserve">However, in </w:t>
      </w:r>
      <w:r w:rsidR="00FB0B2B" w:rsidRPr="006310BF">
        <w:rPr>
          <w:rFonts w:cstheme="minorHAnsi"/>
          <w:sz w:val="24"/>
          <w:shd w:val="clear" w:color="auto" w:fill="FFFFFF"/>
        </w:rPr>
        <w:t xml:space="preserve">structural </w:t>
      </w:r>
      <w:r w:rsidR="00BA23AE" w:rsidRPr="006310BF">
        <w:rPr>
          <w:rFonts w:cstheme="minorHAnsi"/>
          <w:sz w:val="24"/>
          <w:shd w:val="clear" w:color="auto" w:fill="FFFFFF"/>
        </w:rPr>
        <w:t xml:space="preserve">assessment, one is attempting to predict the </w:t>
      </w:r>
      <w:r w:rsidR="00BA23AE" w:rsidRPr="006310BF">
        <w:rPr>
          <w:rFonts w:cstheme="minorHAnsi"/>
          <w:i/>
          <w:sz w:val="24"/>
          <w:shd w:val="clear" w:color="auto" w:fill="FFFFFF"/>
        </w:rPr>
        <w:t>actual</w:t>
      </w:r>
      <w:r w:rsidR="00BA23AE" w:rsidRPr="006310BF">
        <w:rPr>
          <w:rFonts w:cstheme="minorHAnsi"/>
          <w:sz w:val="24"/>
          <w:shd w:val="clear" w:color="auto" w:fill="FFFFFF"/>
        </w:rPr>
        <w:t xml:space="preserve"> behaviour </w:t>
      </w:r>
      <w:r w:rsidR="00FB0B2B" w:rsidRPr="006310BF">
        <w:rPr>
          <w:rFonts w:cstheme="minorHAnsi"/>
          <w:sz w:val="24"/>
          <w:shd w:val="clear" w:color="auto" w:fill="FFFFFF"/>
        </w:rPr>
        <w:t>of an exis</w:t>
      </w:r>
      <w:r w:rsidR="00184737" w:rsidRPr="006310BF">
        <w:rPr>
          <w:rFonts w:cstheme="minorHAnsi"/>
          <w:sz w:val="24"/>
          <w:shd w:val="clear" w:color="auto" w:fill="FFFFFF"/>
        </w:rPr>
        <w:t xml:space="preserve">ting facility, using </w:t>
      </w:r>
      <w:r w:rsidR="00BA23AE" w:rsidRPr="006310BF">
        <w:rPr>
          <w:rFonts w:cstheme="minorHAnsi"/>
          <w:sz w:val="24"/>
          <w:shd w:val="clear" w:color="auto" w:fill="FFFFFF"/>
        </w:rPr>
        <w:t xml:space="preserve">section properties </w:t>
      </w:r>
      <w:r w:rsidR="00184737" w:rsidRPr="006310BF">
        <w:rPr>
          <w:rFonts w:cstheme="minorHAnsi"/>
          <w:sz w:val="24"/>
          <w:shd w:val="clear" w:color="auto" w:fill="FFFFFF"/>
        </w:rPr>
        <w:t xml:space="preserve">that </w:t>
      </w:r>
      <w:r w:rsidR="00BA23AE" w:rsidRPr="006310BF">
        <w:rPr>
          <w:rFonts w:cstheme="minorHAnsi"/>
          <w:sz w:val="24"/>
          <w:shd w:val="clear" w:color="auto" w:fill="FFFFFF"/>
        </w:rPr>
        <w:t>are fully d</w:t>
      </w:r>
      <w:r w:rsidR="00184737" w:rsidRPr="006310BF">
        <w:rPr>
          <w:rFonts w:cstheme="minorHAnsi"/>
          <w:sz w:val="24"/>
          <w:shd w:val="clear" w:color="auto" w:fill="FFFFFF"/>
        </w:rPr>
        <w:t xml:space="preserve">efined. Hence, </w:t>
      </w:r>
      <w:r w:rsidR="00FB0B2B" w:rsidRPr="006310BF">
        <w:rPr>
          <w:rFonts w:cstheme="minorHAnsi"/>
          <w:sz w:val="24"/>
          <w:shd w:val="clear" w:color="auto" w:fill="FFFFFF"/>
        </w:rPr>
        <w:t>there is</w:t>
      </w:r>
      <w:r w:rsidR="00184737" w:rsidRPr="006310BF">
        <w:rPr>
          <w:rFonts w:cstheme="minorHAnsi"/>
          <w:sz w:val="24"/>
          <w:shd w:val="clear" w:color="auto" w:fill="FFFFFF"/>
        </w:rPr>
        <w:t xml:space="preserve"> scope for </w:t>
      </w:r>
      <w:r w:rsidR="00FB0B2B" w:rsidRPr="006310BF">
        <w:rPr>
          <w:rFonts w:cstheme="minorHAnsi"/>
          <w:sz w:val="24"/>
          <w:shd w:val="clear" w:color="auto" w:fill="FFFFFF"/>
        </w:rPr>
        <w:t>more accurate analysis</w:t>
      </w:r>
      <w:r w:rsidR="00184737" w:rsidRPr="006310BF">
        <w:rPr>
          <w:rFonts w:cstheme="minorHAnsi"/>
          <w:sz w:val="24"/>
          <w:shd w:val="clear" w:color="auto" w:fill="FFFFFF"/>
        </w:rPr>
        <w:t>.</w:t>
      </w:r>
    </w:p>
    <w:p w14:paraId="00B86868" w14:textId="77777777" w:rsidR="00BA23AE" w:rsidRPr="006310BF" w:rsidRDefault="00BA23AE" w:rsidP="00BA23AE">
      <w:pPr>
        <w:spacing w:after="0" w:line="240" w:lineRule="auto"/>
        <w:rPr>
          <w:rFonts w:cstheme="minorHAnsi"/>
          <w:sz w:val="24"/>
          <w:shd w:val="clear" w:color="auto" w:fill="FFFFFF"/>
        </w:rPr>
      </w:pPr>
    </w:p>
    <w:p w14:paraId="7ED952E8" w14:textId="241D9F58" w:rsidR="00EA367B" w:rsidRPr="006310BF" w:rsidRDefault="00184737" w:rsidP="00BA23AE">
      <w:pPr>
        <w:spacing w:after="0" w:line="240" w:lineRule="auto"/>
        <w:rPr>
          <w:rFonts w:cstheme="minorHAnsi"/>
          <w:sz w:val="24"/>
          <w:szCs w:val="24"/>
          <w:shd w:val="clear" w:color="auto" w:fill="FFFFFF"/>
        </w:rPr>
      </w:pPr>
      <w:r w:rsidRPr="006310BF">
        <w:rPr>
          <w:rFonts w:cstheme="minorHAnsi"/>
          <w:sz w:val="24"/>
          <w:shd w:val="clear" w:color="auto" w:fill="FFFFFF"/>
        </w:rPr>
        <w:t>To achieve this, a</w:t>
      </w:r>
      <w:r w:rsidR="00BA23AE" w:rsidRPr="006310BF">
        <w:rPr>
          <w:rFonts w:cstheme="minorHAnsi"/>
          <w:sz w:val="24"/>
          <w:shd w:val="clear" w:color="auto" w:fill="FFFFFF"/>
        </w:rPr>
        <w:t xml:space="preserve"> wide variety of analytical approaches </w:t>
      </w:r>
      <w:r w:rsidR="00EA367B" w:rsidRPr="006310BF">
        <w:rPr>
          <w:rFonts w:cstheme="minorHAnsi"/>
          <w:sz w:val="24"/>
          <w:shd w:val="clear" w:color="auto" w:fill="FFFFFF"/>
        </w:rPr>
        <w:t xml:space="preserve">(modelling) </w:t>
      </w:r>
      <w:r w:rsidR="00BA23AE" w:rsidRPr="006310BF">
        <w:rPr>
          <w:rFonts w:cstheme="minorHAnsi"/>
          <w:sz w:val="24"/>
          <w:shd w:val="clear" w:color="auto" w:fill="FFFFFF"/>
        </w:rPr>
        <w:t>can</w:t>
      </w:r>
      <w:r w:rsidR="00FB0B2B" w:rsidRPr="006310BF">
        <w:rPr>
          <w:rFonts w:cstheme="minorHAnsi"/>
          <w:sz w:val="24"/>
          <w:shd w:val="clear" w:color="auto" w:fill="FFFFFF"/>
        </w:rPr>
        <w:t xml:space="preserve"> now</w:t>
      </w:r>
      <w:r w:rsidR="00BA23AE" w:rsidRPr="006310BF">
        <w:rPr>
          <w:rFonts w:cstheme="minorHAnsi"/>
          <w:sz w:val="24"/>
          <w:shd w:val="clear" w:color="auto" w:fill="FFFFFF"/>
        </w:rPr>
        <w:t xml:space="preserve"> be used to assess bridges, ranging from simple static load distributions, through conventional elastic analyses as above</w:t>
      </w:r>
      <w:r w:rsidR="00FB0B2B" w:rsidRPr="006310BF">
        <w:rPr>
          <w:rFonts w:cstheme="minorHAnsi"/>
          <w:sz w:val="24"/>
          <w:shd w:val="clear" w:color="auto" w:fill="FFFFFF"/>
        </w:rPr>
        <w:t>,</w:t>
      </w:r>
      <w:r w:rsidR="00BA23AE" w:rsidRPr="006310BF">
        <w:rPr>
          <w:rFonts w:cstheme="minorHAnsi"/>
          <w:sz w:val="24"/>
          <w:shd w:val="clear" w:color="auto" w:fill="FFFFFF"/>
        </w:rPr>
        <w:t xml:space="preserve"> to sophisticated non-linear analyses. </w:t>
      </w:r>
      <w:r w:rsidRPr="006310BF">
        <w:rPr>
          <w:rFonts w:cstheme="minorHAnsi"/>
          <w:sz w:val="24"/>
          <w:shd w:val="clear" w:color="auto" w:fill="FFFFFF"/>
        </w:rPr>
        <w:t xml:space="preserve">In </w:t>
      </w:r>
      <w:r w:rsidR="00AA57BB" w:rsidRPr="006310BF">
        <w:rPr>
          <w:rFonts w:cstheme="minorHAnsi"/>
          <w:sz w:val="24"/>
          <w:shd w:val="clear" w:color="auto" w:fill="FFFFFF"/>
        </w:rPr>
        <w:t>model</w:t>
      </w:r>
      <w:r w:rsidRPr="006310BF">
        <w:rPr>
          <w:rFonts w:cstheme="minorHAnsi"/>
          <w:sz w:val="24"/>
          <w:shd w:val="clear" w:color="auto" w:fill="FFFFFF"/>
        </w:rPr>
        <w:t>ling</w:t>
      </w:r>
      <w:r w:rsidR="00AA57BB" w:rsidRPr="006310BF">
        <w:rPr>
          <w:rFonts w:cstheme="minorHAnsi"/>
          <w:sz w:val="24"/>
          <w:shd w:val="clear" w:color="auto" w:fill="FFFFFF"/>
        </w:rPr>
        <w:t xml:space="preserve"> </w:t>
      </w:r>
      <w:r w:rsidR="00853405" w:rsidRPr="006310BF">
        <w:rPr>
          <w:rFonts w:cstheme="minorHAnsi"/>
          <w:sz w:val="24"/>
          <w:shd w:val="clear" w:color="auto" w:fill="FFFFFF"/>
        </w:rPr>
        <w:t xml:space="preserve">the </w:t>
      </w:r>
      <w:r w:rsidR="00853405" w:rsidRPr="006310BF">
        <w:rPr>
          <w:rFonts w:cstheme="minorHAnsi"/>
          <w:sz w:val="24"/>
          <w:szCs w:val="24"/>
          <w:shd w:val="clear" w:color="auto" w:fill="FFFFFF"/>
        </w:rPr>
        <w:t>Hampton Court B</w:t>
      </w:r>
      <w:r w:rsidR="00AA57BB" w:rsidRPr="006310BF">
        <w:rPr>
          <w:rFonts w:cstheme="minorHAnsi"/>
          <w:sz w:val="24"/>
          <w:szCs w:val="24"/>
          <w:shd w:val="clear" w:color="auto" w:fill="FFFFFF"/>
        </w:rPr>
        <w:t>ridge, a</w:t>
      </w:r>
      <w:r w:rsidR="00EA367B" w:rsidRPr="006310BF">
        <w:rPr>
          <w:rFonts w:cstheme="minorHAnsi"/>
          <w:sz w:val="24"/>
          <w:szCs w:val="24"/>
          <w:shd w:val="clear" w:color="auto" w:fill="FFFFFF"/>
        </w:rPr>
        <w:t xml:space="preserve"> three-dimensional beam element model was </w:t>
      </w:r>
      <w:r w:rsidR="00AA57BB" w:rsidRPr="006310BF">
        <w:rPr>
          <w:rFonts w:cstheme="minorHAnsi"/>
          <w:sz w:val="24"/>
          <w:szCs w:val="24"/>
          <w:shd w:val="clear" w:color="auto" w:fill="FFFFFF"/>
        </w:rPr>
        <w:t xml:space="preserve">selected which used </w:t>
      </w:r>
      <w:r w:rsidR="00EA367B" w:rsidRPr="006310BF">
        <w:rPr>
          <w:rFonts w:cstheme="minorHAnsi"/>
          <w:sz w:val="24"/>
          <w:szCs w:val="24"/>
          <w:shd w:val="clear" w:color="auto" w:fill="FFFFFF"/>
        </w:rPr>
        <w:t xml:space="preserve">Finite Element Analysis (FEA) software. </w:t>
      </w:r>
    </w:p>
    <w:p w14:paraId="47DFFDB2" w14:textId="77777777" w:rsidR="00EA367B" w:rsidRPr="006310BF" w:rsidRDefault="00EA367B" w:rsidP="00BA23AE">
      <w:pPr>
        <w:spacing w:after="0" w:line="240" w:lineRule="auto"/>
        <w:rPr>
          <w:rFonts w:cstheme="minorHAnsi"/>
          <w:sz w:val="24"/>
          <w:szCs w:val="24"/>
          <w:shd w:val="clear" w:color="auto" w:fill="FFFFFF"/>
        </w:rPr>
      </w:pPr>
    </w:p>
    <w:p w14:paraId="2724D368" w14:textId="70390000" w:rsidR="00BA23AE" w:rsidRPr="006310BF" w:rsidRDefault="00AA57BB" w:rsidP="00EA367B">
      <w:pPr>
        <w:spacing w:after="0" w:line="240" w:lineRule="auto"/>
        <w:ind w:left="720"/>
        <w:rPr>
          <w:rFonts w:cstheme="minorHAnsi"/>
          <w:sz w:val="24"/>
          <w:szCs w:val="24"/>
          <w:shd w:val="clear" w:color="auto" w:fill="FFFFFF"/>
        </w:rPr>
      </w:pPr>
      <w:r w:rsidRPr="006310BF">
        <w:rPr>
          <w:rFonts w:cstheme="minorHAnsi"/>
          <w:i/>
          <w:sz w:val="24"/>
          <w:szCs w:val="24"/>
          <w:shd w:val="clear" w:color="auto" w:fill="FFFFFF"/>
        </w:rPr>
        <w:t>“</w:t>
      </w:r>
      <w:r w:rsidR="00EA367B" w:rsidRPr="006310BF">
        <w:rPr>
          <w:rFonts w:cstheme="minorHAnsi"/>
          <w:i/>
          <w:sz w:val="24"/>
          <w:szCs w:val="24"/>
          <w:shd w:val="clear" w:color="auto" w:fill="FFFFFF"/>
        </w:rPr>
        <w:t>The deck was analysed as a linear elastic grillage shown in the figure below consisting of two-way spanning slabs supported by T-beams and L-beams. The slab is continuous over the beams. The columns were considered as fixed both ends. The arches were modelled with fixed boundary conditions at the supports. At the piers, the support will be located at the point where the centre line of the arches coincides. The blockwork provided near the expansion joint in the deck was modelled using beam elements and will be pinned at each end. The deck was considered as torsionless while the arches were considered to have full torsional stiffness. Section properties and capacities of the reinforced concrete members were calculated in accordance with BD 44/15 using g</w:t>
      </w:r>
      <w:r w:rsidRPr="006310BF">
        <w:rPr>
          <w:rFonts w:cstheme="minorHAnsi"/>
          <w:i/>
          <w:sz w:val="24"/>
          <w:szCs w:val="24"/>
          <w:shd w:val="clear" w:color="auto" w:fill="FFFFFF"/>
        </w:rPr>
        <w:t>ross elastic uncracked section."</w:t>
      </w:r>
      <w:r w:rsidR="00354B12" w:rsidRPr="006310BF">
        <w:rPr>
          <w:rStyle w:val="EndnoteReference"/>
          <w:rFonts w:cstheme="minorHAnsi"/>
          <w:sz w:val="24"/>
          <w:szCs w:val="24"/>
          <w:shd w:val="clear" w:color="auto" w:fill="FFFFFF"/>
        </w:rPr>
        <w:endnoteReference w:id="11"/>
      </w:r>
    </w:p>
    <w:p w14:paraId="0A8CA72D" w14:textId="076965F1" w:rsidR="00EA367B" w:rsidRPr="006310BF" w:rsidRDefault="00EA367B" w:rsidP="00EA367B">
      <w:pPr>
        <w:spacing w:after="0" w:line="240" w:lineRule="auto"/>
        <w:ind w:left="720"/>
        <w:rPr>
          <w:rFonts w:cstheme="minorHAnsi"/>
          <w:i/>
          <w:sz w:val="24"/>
          <w:szCs w:val="24"/>
          <w:shd w:val="clear" w:color="auto" w:fill="FFFFFF"/>
        </w:rPr>
      </w:pPr>
    </w:p>
    <w:p w14:paraId="50F63207" w14:textId="20DD221A" w:rsidR="00EA367B" w:rsidRPr="006310BF" w:rsidRDefault="00F544BC" w:rsidP="00EA367B">
      <w:pPr>
        <w:spacing w:after="0" w:line="240" w:lineRule="auto"/>
        <w:ind w:left="720"/>
        <w:rPr>
          <w:rFonts w:cstheme="minorHAnsi"/>
          <w:i/>
          <w:sz w:val="24"/>
          <w:szCs w:val="24"/>
          <w:shd w:val="clear" w:color="auto" w:fill="FFFFFF"/>
        </w:rPr>
      </w:pPr>
      <w:r w:rsidRPr="006310BF">
        <w:rPr>
          <w:rFonts w:cstheme="minorHAnsi"/>
          <w:i/>
          <w:noProof/>
          <w:color w:val="222222"/>
          <w:sz w:val="24"/>
          <w:szCs w:val="24"/>
          <w:shd w:val="clear" w:color="auto" w:fill="FFFFFF"/>
          <w:lang w:eastAsia="en-GB"/>
        </w:rPr>
        <w:drawing>
          <wp:anchor distT="0" distB="0" distL="114300" distR="114300" simplePos="0" relativeHeight="251764736" behindDoc="1" locked="0" layoutInCell="1" allowOverlap="1" wp14:anchorId="12403805" wp14:editId="45B73DEA">
            <wp:simplePos x="0" y="0"/>
            <wp:positionH relativeFrom="column">
              <wp:posOffset>389255</wp:posOffset>
            </wp:positionH>
            <wp:positionV relativeFrom="paragraph">
              <wp:posOffset>161290</wp:posOffset>
            </wp:positionV>
            <wp:extent cx="5395595" cy="3368675"/>
            <wp:effectExtent l="0" t="0" r="0" b="3175"/>
            <wp:wrapTight wrapText="bothSides">
              <wp:wrapPolygon edited="0">
                <wp:start x="0" y="0"/>
                <wp:lineTo x="0" y="21498"/>
                <wp:lineTo x="21506" y="21498"/>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te element analysis.png"/>
                    <pic:cNvPicPr/>
                  </pic:nvPicPr>
                  <pic:blipFill>
                    <a:blip r:embed="rId31">
                      <a:extLst>
                        <a:ext uri="{28A0092B-C50C-407E-A947-70E740481C1C}">
                          <a14:useLocalDpi xmlns:a14="http://schemas.microsoft.com/office/drawing/2010/main" val="0"/>
                        </a:ext>
                      </a:extLst>
                    </a:blip>
                    <a:stretch>
                      <a:fillRect/>
                    </a:stretch>
                  </pic:blipFill>
                  <pic:spPr>
                    <a:xfrm>
                      <a:off x="0" y="0"/>
                      <a:ext cx="5395595" cy="3368675"/>
                    </a:xfrm>
                    <a:prstGeom prst="rect">
                      <a:avLst/>
                    </a:prstGeom>
                  </pic:spPr>
                </pic:pic>
              </a:graphicData>
            </a:graphic>
            <wp14:sizeRelH relativeFrom="page">
              <wp14:pctWidth>0</wp14:pctWidth>
            </wp14:sizeRelH>
            <wp14:sizeRelV relativeFrom="page">
              <wp14:pctHeight>0</wp14:pctHeight>
            </wp14:sizeRelV>
          </wp:anchor>
        </w:drawing>
      </w:r>
    </w:p>
    <w:p w14:paraId="0FEA17BA" w14:textId="465AB4F6" w:rsidR="00EA367B" w:rsidRPr="006310BF" w:rsidRDefault="00EA367B" w:rsidP="00EA367B">
      <w:pPr>
        <w:spacing w:after="0" w:line="240" w:lineRule="auto"/>
        <w:ind w:left="720"/>
        <w:rPr>
          <w:rFonts w:eastAsia="Times New Roman" w:cstheme="minorHAnsi"/>
          <w:i/>
          <w:color w:val="000000"/>
          <w:sz w:val="24"/>
          <w:szCs w:val="24"/>
          <w:lang w:eastAsia="en-GB"/>
        </w:rPr>
      </w:pPr>
    </w:p>
    <w:p w14:paraId="3D8A0053" w14:textId="77777777" w:rsidR="00BA23AE" w:rsidRPr="006310BF" w:rsidRDefault="00BA23AE" w:rsidP="00BA23AE">
      <w:pPr>
        <w:spacing w:after="0" w:line="240" w:lineRule="auto"/>
        <w:rPr>
          <w:rFonts w:cstheme="minorHAnsi"/>
          <w:color w:val="222222"/>
          <w:sz w:val="24"/>
          <w:szCs w:val="24"/>
          <w:shd w:val="clear" w:color="auto" w:fill="FFFFFF"/>
        </w:rPr>
      </w:pPr>
    </w:p>
    <w:p w14:paraId="4AD67A85" w14:textId="77777777" w:rsidR="00EA367B" w:rsidRPr="006310BF" w:rsidRDefault="00EA367B" w:rsidP="00BA23AE">
      <w:pPr>
        <w:spacing w:after="0" w:line="240" w:lineRule="auto"/>
        <w:rPr>
          <w:rFonts w:cstheme="minorHAnsi"/>
          <w:color w:val="222222"/>
          <w:sz w:val="24"/>
          <w:szCs w:val="24"/>
          <w:shd w:val="clear" w:color="auto" w:fill="FFFFFF"/>
        </w:rPr>
      </w:pPr>
    </w:p>
    <w:p w14:paraId="21271CC8" w14:textId="77777777" w:rsidR="00EA367B" w:rsidRPr="006310BF" w:rsidRDefault="00EA367B" w:rsidP="00BA23AE">
      <w:pPr>
        <w:spacing w:after="0" w:line="240" w:lineRule="auto"/>
        <w:rPr>
          <w:rFonts w:cstheme="minorHAnsi"/>
          <w:color w:val="222222"/>
          <w:sz w:val="24"/>
          <w:szCs w:val="24"/>
          <w:shd w:val="clear" w:color="auto" w:fill="FFFFFF"/>
        </w:rPr>
      </w:pPr>
    </w:p>
    <w:p w14:paraId="7487DDAC" w14:textId="77777777" w:rsidR="00EA367B" w:rsidRPr="006310BF" w:rsidRDefault="00EA367B" w:rsidP="00BA23AE">
      <w:pPr>
        <w:spacing w:after="0" w:line="240" w:lineRule="auto"/>
        <w:rPr>
          <w:rFonts w:cstheme="minorHAnsi"/>
          <w:color w:val="222222"/>
          <w:sz w:val="24"/>
          <w:szCs w:val="24"/>
          <w:shd w:val="clear" w:color="auto" w:fill="FFFFFF"/>
        </w:rPr>
      </w:pPr>
    </w:p>
    <w:p w14:paraId="1B501875" w14:textId="77777777" w:rsidR="00EA367B" w:rsidRPr="006310BF" w:rsidRDefault="00EA367B" w:rsidP="00BA23AE">
      <w:pPr>
        <w:spacing w:after="0" w:line="240" w:lineRule="auto"/>
        <w:rPr>
          <w:rFonts w:cstheme="minorHAnsi"/>
          <w:color w:val="222222"/>
          <w:sz w:val="24"/>
          <w:szCs w:val="24"/>
          <w:shd w:val="clear" w:color="auto" w:fill="FFFFFF"/>
        </w:rPr>
      </w:pPr>
    </w:p>
    <w:p w14:paraId="6AC6F57A" w14:textId="77777777" w:rsidR="00EA367B" w:rsidRPr="006310BF" w:rsidRDefault="00EA367B" w:rsidP="00BA23AE">
      <w:pPr>
        <w:spacing w:after="0" w:line="240" w:lineRule="auto"/>
        <w:rPr>
          <w:rFonts w:cstheme="minorHAnsi"/>
          <w:color w:val="222222"/>
          <w:sz w:val="24"/>
          <w:szCs w:val="24"/>
          <w:shd w:val="clear" w:color="auto" w:fill="FFFFFF"/>
        </w:rPr>
      </w:pPr>
    </w:p>
    <w:p w14:paraId="6DC43344" w14:textId="77777777" w:rsidR="00EA367B" w:rsidRPr="006310BF" w:rsidRDefault="00EA367B" w:rsidP="00BA23AE">
      <w:pPr>
        <w:spacing w:after="0" w:line="240" w:lineRule="auto"/>
        <w:rPr>
          <w:rFonts w:cstheme="minorHAnsi"/>
          <w:color w:val="222222"/>
          <w:sz w:val="24"/>
          <w:szCs w:val="24"/>
          <w:shd w:val="clear" w:color="auto" w:fill="FFFFFF"/>
        </w:rPr>
      </w:pPr>
    </w:p>
    <w:p w14:paraId="1AEFB1C4" w14:textId="77777777" w:rsidR="00EA367B" w:rsidRPr="006310BF" w:rsidRDefault="00EA367B" w:rsidP="00BA23AE">
      <w:pPr>
        <w:spacing w:after="0" w:line="240" w:lineRule="auto"/>
        <w:rPr>
          <w:rFonts w:cstheme="minorHAnsi"/>
          <w:color w:val="222222"/>
          <w:sz w:val="24"/>
          <w:szCs w:val="24"/>
          <w:shd w:val="clear" w:color="auto" w:fill="FFFFFF"/>
        </w:rPr>
      </w:pPr>
    </w:p>
    <w:p w14:paraId="78835BA1" w14:textId="77777777" w:rsidR="00EA367B" w:rsidRPr="006310BF" w:rsidRDefault="00EA367B" w:rsidP="00BA23AE">
      <w:pPr>
        <w:spacing w:after="0" w:line="240" w:lineRule="auto"/>
        <w:rPr>
          <w:rFonts w:cstheme="minorHAnsi"/>
          <w:color w:val="222222"/>
          <w:sz w:val="24"/>
          <w:szCs w:val="24"/>
          <w:shd w:val="clear" w:color="auto" w:fill="FFFFFF"/>
        </w:rPr>
      </w:pPr>
    </w:p>
    <w:p w14:paraId="625F2EDD" w14:textId="77777777" w:rsidR="00EA367B" w:rsidRPr="006310BF" w:rsidRDefault="00EA367B" w:rsidP="00BA23AE">
      <w:pPr>
        <w:spacing w:after="0" w:line="240" w:lineRule="auto"/>
        <w:rPr>
          <w:rFonts w:cstheme="minorHAnsi"/>
          <w:color w:val="222222"/>
          <w:sz w:val="24"/>
          <w:szCs w:val="24"/>
          <w:shd w:val="clear" w:color="auto" w:fill="FFFFFF"/>
        </w:rPr>
      </w:pPr>
    </w:p>
    <w:p w14:paraId="7895CC64" w14:textId="77777777" w:rsidR="00EA367B" w:rsidRPr="006310BF" w:rsidRDefault="00EA367B" w:rsidP="00BA23AE">
      <w:pPr>
        <w:spacing w:after="0" w:line="240" w:lineRule="auto"/>
        <w:rPr>
          <w:rFonts w:cstheme="minorHAnsi"/>
          <w:color w:val="222222"/>
          <w:sz w:val="24"/>
          <w:szCs w:val="24"/>
          <w:shd w:val="clear" w:color="auto" w:fill="FFFFFF"/>
        </w:rPr>
      </w:pPr>
    </w:p>
    <w:p w14:paraId="25CF1F0D" w14:textId="77777777" w:rsidR="00EA367B" w:rsidRPr="006310BF" w:rsidRDefault="00EA367B" w:rsidP="00BA23AE">
      <w:pPr>
        <w:spacing w:after="0" w:line="240" w:lineRule="auto"/>
        <w:rPr>
          <w:rFonts w:cstheme="minorHAnsi"/>
          <w:color w:val="222222"/>
          <w:sz w:val="24"/>
          <w:szCs w:val="24"/>
          <w:shd w:val="clear" w:color="auto" w:fill="FFFFFF"/>
        </w:rPr>
      </w:pPr>
    </w:p>
    <w:p w14:paraId="15E6FFD4" w14:textId="77777777" w:rsidR="00EA367B" w:rsidRPr="006310BF" w:rsidRDefault="00EA367B" w:rsidP="00BA23AE">
      <w:pPr>
        <w:spacing w:after="0" w:line="240" w:lineRule="auto"/>
        <w:rPr>
          <w:rFonts w:cstheme="minorHAnsi"/>
          <w:color w:val="222222"/>
          <w:sz w:val="24"/>
          <w:szCs w:val="24"/>
          <w:shd w:val="clear" w:color="auto" w:fill="FFFFFF"/>
        </w:rPr>
      </w:pPr>
    </w:p>
    <w:p w14:paraId="59F13424" w14:textId="77777777" w:rsidR="00EA367B" w:rsidRPr="006310BF" w:rsidRDefault="00EA367B" w:rsidP="00BA23AE">
      <w:pPr>
        <w:spacing w:after="0" w:line="240" w:lineRule="auto"/>
        <w:rPr>
          <w:rFonts w:cstheme="minorHAnsi"/>
          <w:color w:val="222222"/>
          <w:sz w:val="24"/>
          <w:szCs w:val="24"/>
          <w:shd w:val="clear" w:color="auto" w:fill="FFFFFF"/>
        </w:rPr>
      </w:pPr>
    </w:p>
    <w:p w14:paraId="156A37E6" w14:textId="589AE8AE" w:rsidR="00EA367B" w:rsidRPr="006310BF" w:rsidRDefault="00EA367B" w:rsidP="00BA23AE">
      <w:pPr>
        <w:spacing w:after="0" w:line="240" w:lineRule="auto"/>
        <w:rPr>
          <w:rFonts w:cstheme="minorHAnsi"/>
          <w:color w:val="222222"/>
          <w:sz w:val="24"/>
          <w:szCs w:val="24"/>
          <w:shd w:val="clear" w:color="auto" w:fill="FFFFFF"/>
        </w:rPr>
      </w:pPr>
    </w:p>
    <w:p w14:paraId="26EF3ED5" w14:textId="49DD2E28" w:rsidR="00EA367B" w:rsidRPr="006310BF" w:rsidRDefault="00F544BC" w:rsidP="00BA23AE">
      <w:pPr>
        <w:spacing w:after="0" w:line="240" w:lineRule="auto"/>
        <w:rPr>
          <w:rFonts w:cstheme="minorHAnsi"/>
          <w:color w:val="222222"/>
          <w:sz w:val="24"/>
          <w:szCs w:val="24"/>
          <w:shd w:val="clear" w:color="auto" w:fill="FFFFFF"/>
        </w:rPr>
      </w:pPr>
      <w:r w:rsidRPr="006310BF">
        <w:rPr>
          <w:noProof/>
          <w:sz w:val="24"/>
          <w:szCs w:val="24"/>
          <w:lang w:eastAsia="en-GB"/>
        </w:rPr>
        <mc:AlternateContent>
          <mc:Choice Requires="wps">
            <w:drawing>
              <wp:anchor distT="0" distB="0" distL="114300" distR="114300" simplePos="0" relativeHeight="251791360" behindDoc="0" locked="0" layoutInCell="1" allowOverlap="1" wp14:anchorId="0D232174" wp14:editId="4540914B">
                <wp:simplePos x="0" y="0"/>
                <wp:positionH relativeFrom="column">
                  <wp:posOffset>1717040</wp:posOffset>
                </wp:positionH>
                <wp:positionV relativeFrom="paragraph">
                  <wp:posOffset>142240</wp:posOffset>
                </wp:positionV>
                <wp:extent cx="2941955" cy="635"/>
                <wp:effectExtent l="0" t="0" r="0" b="6985"/>
                <wp:wrapTight wrapText="bothSides">
                  <wp:wrapPolygon edited="0">
                    <wp:start x="0" y="0"/>
                    <wp:lineTo x="0" y="20725"/>
                    <wp:lineTo x="21400" y="20725"/>
                    <wp:lineTo x="21400"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941955" cy="635"/>
                        </a:xfrm>
                        <a:prstGeom prst="rect">
                          <a:avLst/>
                        </a:prstGeom>
                        <a:solidFill>
                          <a:prstClr val="white"/>
                        </a:solidFill>
                        <a:ln>
                          <a:noFill/>
                        </a:ln>
                        <a:effectLst/>
                      </wps:spPr>
                      <wps:txbx>
                        <w:txbxContent>
                          <w:p w14:paraId="589C90D6" w14:textId="6EA6271B" w:rsidR="00217389" w:rsidRPr="00F544BC" w:rsidRDefault="00217389" w:rsidP="00B155EE">
                            <w:pPr>
                              <w:pStyle w:val="Caption"/>
                              <w:rPr>
                                <w:rFonts w:cstheme="minorHAnsi"/>
                                <w:i/>
                                <w:noProof/>
                                <w:color w:val="222222"/>
                                <w:sz w:val="22"/>
                                <w:shd w:val="clear" w:color="auto" w:fill="FFFFFF"/>
                              </w:rPr>
                            </w:pPr>
                            <w:r w:rsidRPr="00F544BC">
                              <w:rPr>
                                <w:sz w:val="22"/>
                              </w:rPr>
                              <w:t>T</w:t>
                            </w:r>
                            <w:r w:rsidRPr="00F544BC">
                              <w:rPr>
                                <w:rFonts w:cstheme="minorHAnsi"/>
                                <w:sz w:val="22"/>
                                <w:shd w:val="clear" w:color="auto" w:fill="FFFFFF"/>
                              </w:rPr>
                              <w:t>hree-dimensional beam element model - 2022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 o:spid="_x0000_s1038" type="#_x0000_t202" style="position:absolute;margin-left:135.2pt;margin-top:11.2pt;width:231.65pt;height:.0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" stroked="f">
                <v:textbox style="mso-fit-shape-to-text:t" inset="0,0,0,0">
                  <w:txbxContent>
                    <w:p w14:paraId="589C90D6" w14:textId="6EA6271B" w:rsidR="00217389" w:rsidRPr="00F544BC" w:rsidRDefault="00217389" w:rsidP="00B155EE">
                      <w:pPr>
                        <w:pStyle w:val="Caption"/>
                        <w:rPr>
                          <w:rFonts w:cstheme="minorHAnsi"/>
                          <w:i/>
                          <w:noProof/>
                          <w:color w:val="222222"/>
                          <w:sz w:val="22"/>
                          <w:shd w:val="clear" w:color="auto" w:fill="FFFFFF"/>
                        </w:rPr>
                      </w:pPr>
                      <w:r w:rsidRPr="00F544BC">
                        <w:rPr>
                          <w:sz w:val="22"/>
                        </w:rPr>
                        <w:t>T</w:t>
                      </w:r>
                      <w:r w:rsidRPr="00F544BC">
                        <w:rPr>
                          <w:rFonts w:cstheme="minorHAnsi"/>
                          <w:sz w:val="22"/>
                          <w:shd w:val="clear" w:color="auto" w:fill="FFFFFF"/>
                        </w:rPr>
                        <w:t>hree-dimensional beam element model - 2022</w:t>
                      </w:r>
                    </w:p>
                  </w:txbxContent>
                </v:textbox>
                <w10:wrap type="tight"/>
              </v:shape>
            </w:pict>
          </mc:Fallback>
        </mc:AlternateContent>
      </w:r>
    </w:p>
    <w:p w14:paraId="434A47C5" w14:textId="77777777" w:rsidR="00EA367B" w:rsidRPr="006310BF" w:rsidRDefault="00EA367B" w:rsidP="00BA23AE">
      <w:pPr>
        <w:spacing w:after="0" w:line="240" w:lineRule="auto"/>
        <w:rPr>
          <w:rFonts w:cstheme="minorHAnsi"/>
          <w:color w:val="222222"/>
          <w:sz w:val="24"/>
          <w:szCs w:val="24"/>
          <w:shd w:val="clear" w:color="auto" w:fill="FFFFFF"/>
        </w:rPr>
      </w:pPr>
    </w:p>
    <w:p w14:paraId="5958752B" w14:textId="77777777" w:rsidR="00B16127" w:rsidRPr="006310BF" w:rsidRDefault="00B16127" w:rsidP="00184737">
      <w:pPr>
        <w:spacing w:after="0" w:line="240" w:lineRule="auto"/>
        <w:ind w:left="720"/>
        <w:rPr>
          <w:rFonts w:cstheme="minorHAnsi"/>
          <w:i/>
          <w:sz w:val="24"/>
          <w:szCs w:val="24"/>
          <w:shd w:val="clear" w:color="auto" w:fill="FFFFFF"/>
        </w:rPr>
      </w:pPr>
    </w:p>
    <w:p w14:paraId="3193C5B8" w14:textId="77777777" w:rsidR="00B16127" w:rsidRPr="006310BF" w:rsidRDefault="00B16127" w:rsidP="00184737">
      <w:pPr>
        <w:spacing w:after="0" w:line="240" w:lineRule="auto"/>
        <w:ind w:left="720"/>
        <w:rPr>
          <w:rFonts w:cstheme="minorHAnsi"/>
          <w:i/>
          <w:sz w:val="24"/>
          <w:szCs w:val="24"/>
          <w:shd w:val="clear" w:color="auto" w:fill="FFFFFF"/>
        </w:rPr>
      </w:pPr>
    </w:p>
    <w:p w14:paraId="0D14E82F" w14:textId="77777777" w:rsidR="00B16127" w:rsidRPr="006310BF" w:rsidRDefault="00B16127" w:rsidP="00184737">
      <w:pPr>
        <w:spacing w:after="0" w:line="240" w:lineRule="auto"/>
        <w:ind w:left="720"/>
        <w:rPr>
          <w:rFonts w:cstheme="minorHAnsi"/>
          <w:i/>
          <w:sz w:val="24"/>
          <w:szCs w:val="24"/>
          <w:shd w:val="clear" w:color="auto" w:fill="FFFFFF"/>
        </w:rPr>
      </w:pPr>
    </w:p>
    <w:p w14:paraId="761BF95C" w14:textId="77777777" w:rsidR="00B16127" w:rsidRPr="006310BF" w:rsidRDefault="00B16127" w:rsidP="00184737">
      <w:pPr>
        <w:spacing w:after="0" w:line="240" w:lineRule="auto"/>
        <w:ind w:left="720"/>
        <w:rPr>
          <w:rFonts w:cstheme="minorHAnsi"/>
          <w:i/>
          <w:sz w:val="24"/>
          <w:szCs w:val="24"/>
          <w:shd w:val="clear" w:color="auto" w:fill="FFFFFF"/>
        </w:rPr>
      </w:pPr>
    </w:p>
    <w:p w14:paraId="2A3A37A8" w14:textId="77777777" w:rsidR="00B16127" w:rsidRPr="006310BF" w:rsidRDefault="00B16127" w:rsidP="00184737">
      <w:pPr>
        <w:spacing w:after="0" w:line="240" w:lineRule="auto"/>
        <w:ind w:left="720"/>
        <w:rPr>
          <w:rFonts w:cstheme="minorHAnsi"/>
          <w:i/>
          <w:sz w:val="24"/>
          <w:szCs w:val="24"/>
          <w:shd w:val="clear" w:color="auto" w:fill="FFFFFF"/>
        </w:rPr>
      </w:pPr>
    </w:p>
    <w:p w14:paraId="26462D4E" w14:textId="3C38F8F7" w:rsidR="00562005" w:rsidRPr="00FB753D" w:rsidRDefault="000E23E4" w:rsidP="00184737">
      <w:pPr>
        <w:spacing w:after="0" w:line="240" w:lineRule="auto"/>
        <w:ind w:left="720"/>
        <w:rPr>
          <w:rFonts w:cstheme="minorHAnsi"/>
          <w:i/>
          <w:shd w:val="clear" w:color="auto" w:fill="FFFFFF"/>
        </w:rPr>
      </w:pPr>
      <w:r w:rsidRPr="006310BF">
        <w:rPr>
          <w:rFonts w:cstheme="minorHAnsi"/>
          <w:i/>
          <w:sz w:val="24"/>
          <w:szCs w:val="24"/>
          <w:shd w:val="clear" w:color="auto" w:fill="FFFFFF"/>
        </w:rPr>
        <w:t>“</w:t>
      </w:r>
      <w:r w:rsidR="00EA367B" w:rsidRPr="006310BF">
        <w:rPr>
          <w:rFonts w:cstheme="minorHAnsi"/>
          <w:i/>
          <w:sz w:val="24"/>
          <w:szCs w:val="24"/>
          <w:shd w:val="clear" w:color="auto" w:fill="FFFFFF"/>
        </w:rPr>
        <w:t xml:space="preserve">The above analysis </w:t>
      </w:r>
      <w:r w:rsidR="00BF7D37" w:rsidRPr="006310BF">
        <w:rPr>
          <w:rFonts w:cstheme="minorHAnsi"/>
          <w:i/>
          <w:sz w:val="24"/>
          <w:szCs w:val="24"/>
          <w:shd w:val="clear" w:color="auto" w:fill="FFFFFF"/>
        </w:rPr>
        <w:t>found that the footway slab was found to be marginally adequate and</w:t>
      </w:r>
      <w:r w:rsidR="00853405" w:rsidRPr="006310BF">
        <w:rPr>
          <w:rFonts w:cstheme="minorHAnsi"/>
          <w:i/>
          <w:sz w:val="24"/>
          <w:szCs w:val="24"/>
          <w:shd w:val="clear" w:color="auto" w:fill="FFFFFF"/>
        </w:rPr>
        <w:t xml:space="preserve"> </w:t>
      </w:r>
      <w:r w:rsidR="00BF7D37" w:rsidRPr="006310BF">
        <w:rPr>
          <w:rFonts w:cstheme="minorHAnsi"/>
          <w:i/>
          <w:sz w:val="24"/>
          <w:szCs w:val="24"/>
          <w:shd w:val="clear" w:color="auto" w:fill="FFFFFF"/>
        </w:rPr>
        <w:t>the masonry parapets were</w:t>
      </w:r>
      <w:r w:rsidR="00BF7D37" w:rsidRPr="00FB753D">
        <w:rPr>
          <w:rFonts w:cstheme="minorHAnsi"/>
          <w:i/>
          <w:shd w:val="clear" w:color="auto" w:fill="FFFFFF"/>
        </w:rPr>
        <w:t xml:space="preserve"> unlikely to be adequate to sustain the forces from a collision load. Consequently, an accidental wheel load mitigation strategy was required to reduce the risk of an errant vehicle on the footway.</w:t>
      </w:r>
      <w:r w:rsidRPr="00FB753D">
        <w:rPr>
          <w:rFonts w:cstheme="minorHAnsi"/>
          <w:i/>
          <w:shd w:val="clear" w:color="auto" w:fill="FFFFFF"/>
        </w:rPr>
        <w:t>”</w:t>
      </w:r>
      <w:r w:rsidR="00A82675">
        <w:rPr>
          <w:rStyle w:val="EndnoteReference"/>
          <w:rFonts w:cstheme="minorHAnsi"/>
          <w:i/>
          <w:shd w:val="clear" w:color="auto" w:fill="FFFFFF"/>
        </w:rPr>
        <w:endnoteReference w:id="12"/>
      </w:r>
    </w:p>
    <w:p w14:paraId="7F363A22" w14:textId="40FC4B13" w:rsidR="00B27310" w:rsidRDefault="00B27310" w:rsidP="006F6FE6">
      <w:pPr>
        <w:jc w:val="both"/>
      </w:pPr>
    </w:p>
    <w:p w14:paraId="5E612B3A" w14:textId="5D24250F" w:rsidR="002D0710" w:rsidRPr="003876A3" w:rsidRDefault="00216814" w:rsidP="003876A3">
      <w:pPr>
        <w:pStyle w:val="Heading2"/>
      </w:pPr>
      <w:bookmarkStart w:id="18" w:name="_Toc174295671"/>
      <w:r w:rsidRPr="003876A3">
        <w:t>Part 2b – Technical Design: Substructure</w:t>
      </w:r>
      <w:bookmarkEnd w:id="18"/>
    </w:p>
    <w:p w14:paraId="77DBE0A8" w14:textId="05F66DA1" w:rsidR="00FA53AF" w:rsidRPr="006310BF" w:rsidRDefault="00FF3D5C" w:rsidP="00FF3D5C">
      <w:pPr>
        <w:pStyle w:val="Heading3"/>
        <w:rPr>
          <w:sz w:val="24"/>
          <w:szCs w:val="24"/>
        </w:rPr>
      </w:pPr>
      <w:bookmarkStart w:id="19" w:name="_Toc174295672"/>
      <w:r w:rsidRPr="006310BF">
        <w:rPr>
          <w:noProof/>
          <w:sz w:val="24"/>
          <w:szCs w:val="24"/>
          <w:lang w:eastAsia="en-GB"/>
        </w:rPr>
        <w:drawing>
          <wp:anchor distT="0" distB="0" distL="114300" distR="114300" simplePos="0" relativeHeight="251669504" behindDoc="1" locked="0" layoutInCell="1" allowOverlap="1" wp14:anchorId="06130C93" wp14:editId="23047816">
            <wp:simplePos x="0" y="0"/>
            <wp:positionH relativeFrom="column">
              <wp:posOffset>767080</wp:posOffset>
            </wp:positionH>
            <wp:positionV relativeFrom="paragraph">
              <wp:posOffset>245745</wp:posOffset>
            </wp:positionV>
            <wp:extent cx="3967480" cy="5612130"/>
            <wp:effectExtent l="73025" t="79375" r="67945" b="67945"/>
            <wp:wrapTight wrapText="bothSides">
              <wp:wrapPolygon edited="0">
                <wp:start x="-432" y="21734"/>
                <wp:lineTo x="21762" y="21881"/>
                <wp:lineTo x="21866" y="3844"/>
                <wp:lineTo x="21866" y="-115"/>
                <wp:lineTo x="1435" y="-188"/>
                <wp:lineTo x="-225" y="17775"/>
                <wp:lineTo x="-432" y="17848"/>
                <wp:lineTo x="-432" y="2173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967480" cy="5612130"/>
                    </a:xfrm>
                    <a:prstGeom prst="rect">
                      <a:avLst/>
                    </a:prstGeom>
                    <a:scene3d>
                      <a:camera prst="orthographicFront">
                        <a:rot lat="0" lon="0" rev="21570000"/>
                      </a:camera>
                      <a:lightRig rig="threePt" dir="t"/>
                    </a:scene3d>
                  </pic:spPr>
                </pic:pic>
              </a:graphicData>
            </a:graphic>
            <wp14:sizeRelH relativeFrom="page">
              <wp14:pctWidth>0</wp14:pctWidth>
            </wp14:sizeRelH>
            <wp14:sizeRelV relativeFrom="page">
              <wp14:pctHeight>0</wp14:pctHeight>
            </wp14:sizeRelV>
          </wp:anchor>
        </w:drawing>
      </w:r>
      <w:r w:rsidR="00F37CA4" w:rsidRPr="006310BF">
        <w:t>Cofferdam</w:t>
      </w:r>
      <w:r w:rsidR="00AD2E18" w:rsidRPr="006310BF">
        <w:t>s</w:t>
      </w:r>
      <w:bookmarkEnd w:id="19"/>
      <w:r w:rsidR="00F37CA4" w:rsidRPr="006310BF">
        <w:t xml:space="preserve"> </w:t>
      </w:r>
      <w:r>
        <w:br/>
      </w:r>
    </w:p>
    <w:p w14:paraId="7DDBF55E" w14:textId="3372D7EE" w:rsidR="00AD2E18" w:rsidRDefault="00FA53AF" w:rsidP="00FA53AF">
      <w:r w:rsidRPr="006310BF">
        <w:rPr>
          <w:rFonts w:cstheme="minorHAnsi"/>
          <w:sz w:val="24"/>
          <w:szCs w:val="24"/>
        </w:rPr>
        <w:t>The actual arrangement of the bridge foundations and temp</w:t>
      </w:r>
      <w:r w:rsidR="00AD2E18" w:rsidRPr="006310BF">
        <w:rPr>
          <w:rFonts w:cstheme="minorHAnsi"/>
          <w:sz w:val="24"/>
          <w:szCs w:val="24"/>
        </w:rPr>
        <w:t>o</w:t>
      </w:r>
      <w:r w:rsidRPr="006310BF">
        <w:rPr>
          <w:rFonts w:cstheme="minorHAnsi"/>
          <w:sz w:val="24"/>
          <w:szCs w:val="24"/>
        </w:rPr>
        <w:t xml:space="preserve">rary works, including the cofferdams around the central piers, is shown below and </w:t>
      </w:r>
      <w:r w:rsidR="00AD2E18" w:rsidRPr="006310BF">
        <w:rPr>
          <w:rFonts w:cstheme="minorHAnsi"/>
          <w:sz w:val="24"/>
          <w:szCs w:val="24"/>
        </w:rPr>
        <w:t xml:space="preserve">described in detail </w:t>
      </w:r>
      <w:r w:rsidRPr="006310BF">
        <w:rPr>
          <w:rFonts w:cstheme="minorHAnsi"/>
          <w:sz w:val="24"/>
          <w:szCs w:val="24"/>
        </w:rPr>
        <w:t>elsewhere</w:t>
      </w:r>
      <w:r w:rsidR="00AD2E18" w:rsidRPr="006310BF">
        <w:rPr>
          <w:rFonts w:cstheme="minorHAnsi"/>
          <w:sz w:val="24"/>
          <w:szCs w:val="24"/>
        </w:rPr>
        <w:t xml:space="preserve">. </w:t>
      </w:r>
    </w:p>
    <w:p w14:paraId="76E40ACE" w14:textId="77777777" w:rsidR="00AD2E18" w:rsidRDefault="00AD2E18" w:rsidP="00FA53AF"/>
    <w:p w14:paraId="257F7CB2" w14:textId="24E22A21" w:rsidR="00AD2E18" w:rsidRDefault="00AD2E18" w:rsidP="00FA53AF">
      <w:r>
        <w:rPr>
          <w:noProof/>
          <w:lang w:eastAsia="en-GB"/>
        </w:rPr>
        <mc:AlternateContent>
          <mc:Choice Requires="wps">
            <w:drawing>
              <wp:anchor distT="0" distB="0" distL="114300" distR="114300" simplePos="0" relativeHeight="251797504" behindDoc="0" locked="0" layoutInCell="1" allowOverlap="1" wp14:anchorId="02770318" wp14:editId="4DD3B874">
                <wp:simplePos x="0" y="0"/>
                <wp:positionH relativeFrom="column">
                  <wp:posOffset>452755</wp:posOffset>
                </wp:positionH>
                <wp:positionV relativeFrom="paragraph">
                  <wp:posOffset>203835</wp:posOffset>
                </wp:positionV>
                <wp:extent cx="4185920" cy="635"/>
                <wp:effectExtent l="0" t="0" r="5080" b="6985"/>
                <wp:wrapTight wrapText="bothSides">
                  <wp:wrapPolygon edited="0">
                    <wp:start x="0" y="0"/>
                    <wp:lineTo x="0" y="20725"/>
                    <wp:lineTo x="21528" y="20725"/>
                    <wp:lineTo x="21528" y="0"/>
                    <wp:lineTo x="0" y="0"/>
                  </wp:wrapPolygon>
                </wp:wrapTight>
                <wp:docPr id="4096" name="Text Box 4096"/>
                <wp:cNvGraphicFramePr/>
                <a:graphic xmlns:a="http://schemas.openxmlformats.org/drawingml/2006/main">
                  <a:graphicData uri="http://schemas.microsoft.com/office/word/2010/wordprocessingShape">
                    <wps:wsp>
                      <wps:cNvSpPr txBox="1"/>
                      <wps:spPr>
                        <a:xfrm>
                          <a:off x="0" y="0"/>
                          <a:ext cx="4185920" cy="635"/>
                        </a:xfrm>
                        <a:prstGeom prst="rect">
                          <a:avLst/>
                        </a:prstGeom>
                        <a:solidFill>
                          <a:prstClr val="white"/>
                        </a:solidFill>
                        <a:ln>
                          <a:noFill/>
                        </a:ln>
                        <a:effectLst/>
                      </wps:spPr>
                      <wps:txbx>
                        <w:txbxContent>
                          <w:p w14:paraId="37E654B4" w14:textId="534CC18D" w:rsidR="00217389" w:rsidRPr="00F544BC" w:rsidRDefault="00217389" w:rsidP="00B155EE">
                            <w:pPr>
                              <w:pStyle w:val="Caption"/>
                              <w:rPr>
                                <w:noProof/>
                                <w:sz w:val="22"/>
                              </w:rPr>
                            </w:pPr>
                            <w:r w:rsidRPr="00F544BC">
                              <w:rPr>
                                <w:sz w:val="22"/>
                              </w:rPr>
                              <w:t>Hampton Court Bridge cofferdam arrangement at the south river pier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096" o:spid="_x0000_s1039" type="#_x0000_t202" style="position:absolute;margin-left:35.65pt;margin-top:16.05pt;width:329.6pt;height:.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" stroked="f">
                <v:textbox style="mso-fit-shape-to-text:t" inset="0,0,0,0">
                  <w:txbxContent>
                    <w:p w14:paraId="37E654B4" w14:textId="534CC18D" w:rsidR="00217389" w:rsidRPr="00F544BC" w:rsidRDefault="00217389" w:rsidP="00B155EE">
                      <w:pPr>
                        <w:pStyle w:val="Caption"/>
                        <w:rPr>
                          <w:noProof/>
                          <w:sz w:val="22"/>
                        </w:rPr>
                      </w:pPr>
                      <w:r w:rsidRPr="00F544BC">
                        <w:rPr>
                          <w:sz w:val="22"/>
                        </w:rPr>
                        <w:t>Hampton Court Bridge cofferdam arrangement at the south river pier</w:t>
                      </w:r>
                    </w:p>
                  </w:txbxContent>
                </v:textbox>
                <w10:wrap type="tight"/>
              </v:shape>
            </w:pict>
          </mc:Fallback>
        </mc:AlternateContent>
      </w:r>
    </w:p>
    <w:p w14:paraId="26DF75E2" w14:textId="77777777" w:rsidR="00AD2E18" w:rsidRDefault="00AD2E18" w:rsidP="00FA53AF"/>
    <w:p w14:paraId="65BA21F0" w14:textId="77777777" w:rsidR="00AD2E18" w:rsidRDefault="00AD2E18" w:rsidP="00FA53AF"/>
    <w:p w14:paraId="4EAE966D" w14:textId="77777777" w:rsidR="00FF3D5C" w:rsidRDefault="00FF3D5C" w:rsidP="006F6FE6">
      <w:pPr>
        <w:jc w:val="both"/>
        <w:rPr>
          <w:sz w:val="24"/>
        </w:rPr>
      </w:pPr>
    </w:p>
    <w:p w14:paraId="13B93D6D" w14:textId="77777777" w:rsidR="00916621" w:rsidRPr="006310BF" w:rsidRDefault="00916621" w:rsidP="006F6FE6">
      <w:pPr>
        <w:jc w:val="both"/>
        <w:rPr>
          <w:sz w:val="24"/>
        </w:rPr>
      </w:pPr>
      <w:r w:rsidRPr="006310BF">
        <w:rPr>
          <w:sz w:val="24"/>
        </w:rPr>
        <w:lastRenderedPageBreak/>
        <w:t>Typical arrangements for cofferdams placed in water and also deep excavation in ground are shown below.</w:t>
      </w:r>
      <w:r w:rsidR="00B93330" w:rsidRPr="006310BF">
        <w:rPr>
          <w:sz w:val="24"/>
        </w:rPr>
        <w:t xml:space="preserve"> </w:t>
      </w:r>
    </w:p>
    <w:p w14:paraId="447642B5" w14:textId="77777777" w:rsidR="00442CD0" w:rsidRDefault="00442CD0" w:rsidP="006F6FE6">
      <w:pPr>
        <w:jc w:val="both"/>
      </w:pPr>
    </w:p>
    <w:p w14:paraId="07E9F7DE" w14:textId="5A8DEDE6" w:rsidR="006F6FE6" w:rsidRDefault="00562005" w:rsidP="006F6FE6">
      <w:pPr>
        <w:jc w:val="both"/>
      </w:pPr>
      <w:r>
        <w:rPr>
          <w:rFonts w:ascii="Calibri" w:hAnsi="Calibri" w:cs="Calibri"/>
          <w:noProof/>
          <w:lang w:eastAsia="en-GB"/>
        </w:rPr>
        <w:drawing>
          <wp:anchor distT="0" distB="0" distL="114300" distR="114300" simplePos="0" relativeHeight="251738112" behindDoc="1" locked="0" layoutInCell="1" allowOverlap="1" wp14:anchorId="3EAB8F31" wp14:editId="3A6C004E">
            <wp:simplePos x="0" y="0"/>
            <wp:positionH relativeFrom="column">
              <wp:posOffset>2161540</wp:posOffset>
            </wp:positionH>
            <wp:positionV relativeFrom="paragraph">
              <wp:posOffset>66675</wp:posOffset>
            </wp:positionV>
            <wp:extent cx="3449955" cy="4341495"/>
            <wp:effectExtent l="0" t="0" r="0" b="1905"/>
            <wp:wrapTight wrapText="bothSides">
              <wp:wrapPolygon edited="0">
                <wp:start x="0" y="0"/>
                <wp:lineTo x="0" y="21515"/>
                <wp:lineTo x="21469" y="21515"/>
                <wp:lineTo x="214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rdam image.gif"/>
                    <pic:cNvPicPr/>
                  </pic:nvPicPr>
                  <pic:blipFill>
                    <a:blip r:embed="rId33">
                      <a:extLst>
                        <a:ext uri="{28A0092B-C50C-407E-A947-70E740481C1C}">
                          <a14:useLocalDpi xmlns:a14="http://schemas.microsoft.com/office/drawing/2010/main" val="0"/>
                        </a:ext>
                      </a:extLst>
                    </a:blip>
                    <a:stretch>
                      <a:fillRect/>
                    </a:stretch>
                  </pic:blipFill>
                  <pic:spPr>
                    <a:xfrm>
                      <a:off x="0" y="0"/>
                      <a:ext cx="3449955" cy="4341495"/>
                    </a:xfrm>
                    <a:prstGeom prst="rect">
                      <a:avLst/>
                    </a:prstGeom>
                  </pic:spPr>
                </pic:pic>
              </a:graphicData>
            </a:graphic>
            <wp14:sizeRelH relativeFrom="page">
              <wp14:pctWidth>0</wp14:pctWidth>
            </wp14:sizeRelH>
            <wp14:sizeRelV relativeFrom="page">
              <wp14:pctHeight>0</wp14:pctHeight>
            </wp14:sizeRelV>
          </wp:anchor>
        </w:drawing>
      </w:r>
    </w:p>
    <w:p w14:paraId="35D6B885" w14:textId="11EC89B8" w:rsidR="006F6FE6" w:rsidRDefault="00B155EE">
      <w:r>
        <w:rPr>
          <w:noProof/>
          <w:lang w:eastAsia="en-GB"/>
        </w:rPr>
        <mc:AlternateContent>
          <mc:Choice Requires="wps">
            <w:drawing>
              <wp:anchor distT="0" distB="0" distL="114300" distR="114300" simplePos="0" relativeHeight="251793408" behindDoc="0" locked="0" layoutInCell="1" allowOverlap="1" wp14:anchorId="5FD445DD" wp14:editId="308B18B1">
                <wp:simplePos x="0" y="0"/>
                <wp:positionH relativeFrom="column">
                  <wp:posOffset>2944495</wp:posOffset>
                </wp:positionH>
                <wp:positionV relativeFrom="paragraph">
                  <wp:posOffset>5166995</wp:posOffset>
                </wp:positionV>
                <wp:extent cx="1931035" cy="635"/>
                <wp:effectExtent l="0" t="0" r="0" b="6985"/>
                <wp:wrapTight wrapText="bothSides">
                  <wp:wrapPolygon edited="0">
                    <wp:start x="0" y="0"/>
                    <wp:lineTo x="0" y="20725"/>
                    <wp:lineTo x="21309" y="20725"/>
                    <wp:lineTo x="21309"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1931035" cy="635"/>
                        </a:xfrm>
                        <a:prstGeom prst="rect">
                          <a:avLst/>
                        </a:prstGeom>
                        <a:solidFill>
                          <a:prstClr val="white"/>
                        </a:solidFill>
                        <a:ln>
                          <a:noFill/>
                        </a:ln>
                        <a:effectLst/>
                      </wps:spPr>
                      <wps:txbx>
                        <w:txbxContent>
                          <w:p w14:paraId="1372BB5A" w14:textId="42522B3C" w:rsidR="00217389" w:rsidRPr="00F544BC" w:rsidRDefault="00217389" w:rsidP="00B155EE">
                            <w:pPr>
                              <w:pStyle w:val="Caption"/>
                              <w:rPr>
                                <w:rFonts w:ascii="Calibri" w:hAnsi="Calibri" w:cs="Calibri"/>
                                <w:noProof/>
                                <w:sz w:val="22"/>
                              </w:rPr>
                            </w:pPr>
                            <w:r w:rsidRPr="00F544BC">
                              <w:rPr>
                                <w:sz w:val="22"/>
                              </w:rPr>
                              <w:t>Typical cofferdam arrangements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0" o:spid="_x0000_s1040" type="#_x0000_t202" style="position:absolute;margin-left:231.85pt;margin-top:406.85pt;width:152.05pt;height:.0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" stroked="f">
                <v:textbox style="mso-fit-shape-to-text:t" inset="0,0,0,0">
                  <w:txbxContent>
                    <w:p w14:paraId="1372BB5A" w14:textId="42522B3C" w:rsidR="00217389" w:rsidRPr="00F544BC" w:rsidRDefault="00217389" w:rsidP="00B155EE">
                      <w:pPr>
                        <w:pStyle w:val="Caption"/>
                        <w:rPr>
                          <w:rFonts w:ascii="Calibri" w:hAnsi="Calibri" w:cs="Calibri"/>
                          <w:noProof/>
                          <w:sz w:val="22"/>
                        </w:rPr>
                      </w:pPr>
                      <w:r w:rsidRPr="00F544BC">
                        <w:rPr>
                          <w:sz w:val="22"/>
                        </w:rPr>
                        <w:t>Typical cofferdam arrangements</w:t>
                      </w:r>
                    </w:p>
                  </w:txbxContent>
                </v:textbox>
                <w10:wrap type="tight"/>
              </v:shape>
            </w:pict>
          </mc:Fallback>
        </mc:AlternateContent>
      </w:r>
      <w:r w:rsidR="00916621">
        <w:rPr>
          <w:rFonts w:ascii="Calibri" w:hAnsi="Calibri" w:cs="Calibri"/>
          <w:noProof/>
          <w:lang w:eastAsia="en-GB"/>
        </w:rPr>
        <w:drawing>
          <wp:anchor distT="0" distB="0" distL="114300" distR="114300" simplePos="0" relativeHeight="251739136" behindDoc="1" locked="0" layoutInCell="1" allowOverlap="1" wp14:anchorId="7D5E0C63" wp14:editId="1C0E2DD3">
            <wp:simplePos x="0" y="0"/>
            <wp:positionH relativeFrom="column">
              <wp:posOffset>-633730</wp:posOffset>
            </wp:positionH>
            <wp:positionV relativeFrom="paragraph">
              <wp:posOffset>3528695</wp:posOffset>
            </wp:positionV>
            <wp:extent cx="2847340" cy="3303905"/>
            <wp:effectExtent l="0" t="0" r="0" b="0"/>
            <wp:wrapTight wrapText="bothSides">
              <wp:wrapPolygon edited="0">
                <wp:start x="0" y="0"/>
                <wp:lineTo x="0" y="21421"/>
                <wp:lineTo x="21388" y="21421"/>
                <wp:lineTo x="213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rdam sketch.jpg"/>
                    <pic:cNvPicPr/>
                  </pic:nvPicPr>
                  <pic:blipFill>
                    <a:blip r:embed="rId34">
                      <a:extLst>
                        <a:ext uri="{28A0092B-C50C-407E-A947-70E740481C1C}">
                          <a14:useLocalDpi xmlns:a14="http://schemas.microsoft.com/office/drawing/2010/main" val="0"/>
                        </a:ext>
                      </a:extLst>
                    </a:blip>
                    <a:stretch>
                      <a:fillRect/>
                    </a:stretch>
                  </pic:blipFill>
                  <pic:spPr>
                    <a:xfrm>
                      <a:off x="0" y="0"/>
                      <a:ext cx="2847340" cy="3303905"/>
                    </a:xfrm>
                    <a:prstGeom prst="rect">
                      <a:avLst/>
                    </a:prstGeom>
                  </pic:spPr>
                </pic:pic>
              </a:graphicData>
            </a:graphic>
            <wp14:sizeRelH relativeFrom="page">
              <wp14:pctWidth>0</wp14:pctWidth>
            </wp14:sizeRelH>
            <wp14:sizeRelV relativeFrom="page">
              <wp14:pctHeight>0</wp14:pctHeight>
            </wp14:sizeRelV>
          </wp:anchor>
        </w:drawing>
      </w:r>
      <w:r w:rsidR="006F6FE6">
        <w:br w:type="page"/>
      </w:r>
    </w:p>
    <w:p w14:paraId="5EF887FA" w14:textId="2E68D00B" w:rsidR="00AD2E18" w:rsidRPr="00AD2E18" w:rsidRDefault="00AD2E18" w:rsidP="004031D9">
      <w:pPr>
        <w:pStyle w:val="Heading3"/>
      </w:pPr>
      <w:bookmarkStart w:id="20" w:name="_Toc174295673"/>
      <w:r>
        <w:lastRenderedPageBreak/>
        <w:t>The Influence of “Soils”</w:t>
      </w:r>
      <w:r w:rsidR="00961CB5">
        <w:t xml:space="preserve"> on Substructures</w:t>
      </w:r>
      <w:bookmarkEnd w:id="20"/>
      <w:r w:rsidR="00BF5994">
        <w:br/>
      </w:r>
    </w:p>
    <w:p w14:paraId="6231B7CB" w14:textId="77777777" w:rsidR="00961CB5" w:rsidRPr="006310BF" w:rsidRDefault="00961CB5" w:rsidP="00961CB5">
      <w:pPr>
        <w:rPr>
          <w:sz w:val="24"/>
        </w:rPr>
      </w:pPr>
      <w:r w:rsidRPr="006310BF">
        <w:rPr>
          <w:sz w:val="24"/>
        </w:rPr>
        <w:t xml:space="preserve">In soil mechanics, a soil was (and is) regarded as material originally produced by the disintegration of rocky portions of the earth’s crust. Through deposition, consolidation and settlement through still water, consolidation by pressure, or dispersal and grading by the action of moving water, the final product is the clay, sand, marl, gravel or other soil, which forms or supports the works of civil engineering. </w:t>
      </w:r>
    </w:p>
    <w:p w14:paraId="09719AFD" w14:textId="77777777" w:rsidR="00D31B5C" w:rsidRPr="006310BF" w:rsidRDefault="00D31B5C" w:rsidP="00AB22F1">
      <w:pPr>
        <w:rPr>
          <w:sz w:val="24"/>
        </w:rPr>
      </w:pPr>
      <w:r w:rsidRPr="006310BF">
        <w:rPr>
          <w:sz w:val="24"/>
        </w:rPr>
        <w:t xml:space="preserve">Soils impose forces, both locally on the walls of the cofferdam, and on the structure as a whole, thus adding to loads from hydrostatic and dynamic forces from the river.  Local forces are a major component of the lateral forces on the sheet pile walls, causing bending in the sheet piling and walings, and axial compression in the horizontal struts. </w:t>
      </w:r>
    </w:p>
    <w:p w14:paraId="66539920" w14:textId="05F7E713" w:rsidR="005C4071" w:rsidRPr="006310BF" w:rsidRDefault="0057129A" w:rsidP="00AB22F1">
      <w:pPr>
        <w:rPr>
          <w:sz w:val="24"/>
        </w:rPr>
      </w:pPr>
      <w:r w:rsidRPr="006310BF">
        <w:rPr>
          <w:sz w:val="24"/>
        </w:rPr>
        <w:t>Apart from resisting the horizontal forces acting on the sheet piles</w:t>
      </w:r>
      <w:r w:rsidR="00131823" w:rsidRPr="006310BF">
        <w:rPr>
          <w:sz w:val="24"/>
        </w:rPr>
        <w:t>,</w:t>
      </w:r>
      <w:r w:rsidR="00961CB5" w:rsidRPr="006310BF">
        <w:rPr>
          <w:sz w:val="24"/>
        </w:rPr>
        <w:t xml:space="preserve"> </w:t>
      </w:r>
      <w:r w:rsidRPr="006310BF">
        <w:rPr>
          <w:sz w:val="24"/>
        </w:rPr>
        <w:t xml:space="preserve">an additional </w:t>
      </w:r>
      <w:r w:rsidR="00813C9B" w:rsidRPr="006310BF">
        <w:rPr>
          <w:sz w:val="24"/>
        </w:rPr>
        <w:t xml:space="preserve">consideration </w:t>
      </w:r>
      <w:r w:rsidR="006C5D77" w:rsidRPr="006310BF">
        <w:rPr>
          <w:sz w:val="24"/>
        </w:rPr>
        <w:t>was</w:t>
      </w:r>
      <w:r w:rsidR="00813C9B" w:rsidRPr="006310BF">
        <w:rPr>
          <w:sz w:val="24"/>
        </w:rPr>
        <w:t xml:space="preserve"> to prevent water seeping throu</w:t>
      </w:r>
      <w:r w:rsidR="00AB22F1" w:rsidRPr="006310BF">
        <w:rPr>
          <w:sz w:val="24"/>
        </w:rPr>
        <w:t>gh the bottom of the excavation</w:t>
      </w:r>
      <w:r w:rsidR="00131823" w:rsidRPr="006310BF">
        <w:rPr>
          <w:sz w:val="24"/>
        </w:rPr>
        <w:t>,</w:t>
      </w:r>
      <w:r w:rsidR="00E54B8E" w:rsidRPr="006310BF">
        <w:rPr>
          <w:sz w:val="24"/>
        </w:rPr>
        <w:t xml:space="preserve"> which the </w:t>
      </w:r>
      <w:r w:rsidRPr="006310BF">
        <w:rPr>
          <w:sz w:val="24"/>
        </w:rPr>
        <w:t>concrete seal</w:t>
      </w:r>
      <w:r w:rsidR="00E54B8E" w:rsidRPr="006310BF">
        <w:rPr>
          <w:sz w:val="24"/>
        </w:rPr>
        <w:t xml:space="preserve"> prevents</w:t>
      </w:r>
      <w:r w:rsidRPr="006310BF">
        <w:rPr>
          <w:sz w:val="24"/>
        </w:rPr>
        <w:t>. In extreme cases, the loss of strength in a river bed could lead to spontaneous liquefaction</w:t>
      </w:r>
      <w:r w:rsidR="00E54B8E" w:rsidRPr="006310BF">
        <w:rPr>
          <w:sz w:val="24"/>
        </w:rPr>
        <w:t>,</w:t>
      </w:r>
      <w:r w:rsidR="002C7C93" w:rsidRPr="006310BF">
        <w:rPr>
          <w:sz w:val="24"/>
        </w:rPr>
        <w:t xml:space="preserve"> requiring other temporary measures</w:t>
      </w:r>
      <w:r w:rsidR="00131823" w:rsidRPr="006310BF">
        <w:rPr>
          <w:sz w:val="24"/>
        </w:rPr>
        <w:t>.</w:t>
      </w:r>
      <w:r w:rsidR="00A82675" w:rsidRPr="006310BF">
        <w:rPr>
          <w:rStyle w:val="EndnoteReference"/>
          <w:sz w:val="24"/>
        </w:rPr>
        <w:endnoteReference w:id="13"/>
      </w:r>
      <w:r w:rsidR="00A82675" w:rsidRPr="006310BF">
        <w:rPr>
          <w:sz w:val="24"/>
        </w:rPr>
        <w:t xml:space="preserve"> </w:t>
      </w:r>
      <w:r w:rsidR="00131823" w:rsidRPr="006310BF">
        <w:rPr>
          <w:sz w:val="24"/>
        </w:rPr>
        <w:t>I</w:t>
      </w:r>
      <w:r w:rsidR="002C7C93" w:rsidRPr="006310BF">
        <w:rPr>
          <w:sz w:val="24"/>
        </w:rPr>
        <w:t>n modern times</w:t>
      </w:r>
      <w:r w:rsidR="00131823" w:rsidRPr="006310BF">
        <w:rPr>
          <w:sz w:val="24"/>
        </w:rPr>
        <w:t>, these include dewatering and</w:t>
      </w:r>
      <w:r w:rsidR="002C7C93" w:rsidRPr="006310BF">
        <w:rPr>
          <w:sz w:val="24"/>
        </w:rPr>
        <w:t xml:space="preserve"> ground freezing. </w:t>
      </w:r>
    </w:p>
    <w:p w14:paraId="302649D3" w14:textId="2A0A240E" w:rsidR="002C7C93" w:rsidRPr="006310BF" w:rsidRDefault="007B4387" w:rsidP="00AB22F1">
      <w:pPr>
        <w:rPr>
          <w:sz w:val="24"/>
        </w:rPr>
      </w:pPr>
      <w:r w:rsidRPr="006310BF">
        <w:rPr>
          <w:sz w:val="24"/>
        </w:rPr>
        <w:t xml:space="preserve">To assess the behaviour of </w:t>
      </w:r>
      <w:r w:rsidR="00FF22FA" w:rsidRPr="006310BF">
        <w:rPr>
          <w:sz w:val="24"/>
        </w:rPr>
        <w:t xml:space="preserve">the </w:t>
      </w:r>
      <w:r w:rsidR="002570DD" w:rsidRPr="006310BF">
        <w:rPr>
          <w:sz w:val="24"/>
        </w:rPr>
        <w:t xml:space="preserve">river </w:t>
      </w:r>
      <w:r w:rsidR="005850B4" w:rsidRPr="006310BF">
        <w:rPr>
          <w:sz w:val="24"/>
        </w:rPr>
        <w:t xml:space="preserve">bed, </w:t>
      </w:r>
      <w:r w:rsidR="002570DD" w:rsidRPr="006310BF">
        <w:rPr>
          <w:sz w:val="24"/>
        </w:rPr>
        <w:t xml:space="preserve">it was agreed by Thames Conservancy in October 1927 that </w:t>
      </w:r>
      <w:r w:rsidRPr="006310BF">
        <w:rPr>
          <w:sz w:val="24"/>
        </w:rPr>
        <w:t>bo</w:t>
      </w:r>
      <w:r w:rsidR="002570DD" w:rsidRPr="006310BF">
        <w:rPr>
          <w:sz w:val="24"/>
        </w:rPr>
        <w:t>rings</w:t>
      </w:r>
      <w:r w:rsidR="005850B4" w:rsidRPr="006310BF">
        <w:rPr>
          <w:sz w:val="24"/>
        </w:rPr>
        <w:t xml:space="preserve"> </w:t>
      </w:r>
      <w:r w:rsidR="002570DD" w:rsidRPr="006310BF">
        <w:rPr>
          <w:sz w:val="24"/>
        </w:rPr>
        <w:t xml:space="preserve">could be </w:t>
      </w:r>
      <w:r w:rsidRPr="006310BF">
        <w:rPr>
          <w:sz w:val="24"/>
        </w:rPr>
        <w:t>made</w:t>
      </w:r>
      <w:r w:rsidR="00131823" w:rsidRPr="006310BF">
        <w:rPr>
          <w:sz w:val="24"/>
        </w:rPr>
        <w:t>,</w:t>
      </w:r>
      <w:r w:rsidRPr="006310BF">
        <w:rPr>
          <w:sz w:val="24"/>
        </w:rPr>
        <w:t xml:space="preserve"> </w:t>
      </w:r>
      <w:r w:rsidR="002570DD" w:rsidRPr="006310BF">
        <w:rPr>
          <w:sz w:val="24"/>
        </w:rPr>
        <w:t xml:space="preserve">in order </w:t>
      </w:r>
      <w:r w:rsidRPr="006310BF">
        <w:rPr>
          <w:sz w:val="24"/>
        </w:rPr>
        <w:t xml:space="preserve">to extract </w:t>
      </w:r>
      <w:r w:rsidR="00FF22FA" w:rsidRPr="006310BF">
        <w:rPr>
          <w:sz w:val="24"/>
        </w:rPr>
        <w:t xml:space="preserve">samples. </w:t>
      </w:r>
      <w:r w:rsidR="0045075B" w:rsidRPr="006310BF">
        <w:rPr>
          <w:sz w:val="24"/>
        </w:rPr>
        <w:t xml:space="preserve"> </w:t>
      </w:r>
      <w:r w:rsidR="007E7EA0" w:rsidRPr="006310BF">
        <w:rPr>
          <w:sz w:val="24"/>
        </w:rPr>
        <w:t>The science of soil mechanics cou</w:t>
      </w:r>
      <w:r w:rsidR="00FF22FA" w:rsidRPr="006310BF">
        <w:rPr>
          <w:sz w:val="24"/>
        </w:rPr>
        <w:t>l</w:t>
      </w:r>
      <w:r w:rsidR="007E7EA0" w:rsidRPr="006310BF">
        <w:rPr>
          <w:sz w:val="24"/>
        </w:rPr>
        <w:t xml:space="preserve">d then </w:t>
      </w:r>
      <w:r w:rsidR="00131823" w:rsidRPr="006310BF">
        <w:rPr>
          <w:sz w:val="24"/>
        </w:rPr>
        <w:t xml:space="preserve">have </w:t>
      </w:r>
      <w:r w:rsidR="007E7EA0" w:rsidRPr="006310BF">
        <w:rPr>
          <w:sz w:val="24"/>
        </w:rPr>
        <w:t>be</w:t>
      </w:r>
      <w:r w:rsidR="00131823" w:rsidRPr="006310BF">
        <w:rPr>
          <w:sz w:val="24"/>
        </w:rPr>
        <w:t>en</w:t>
      </w:r>
      <w:r w:rsidR="007E7EA0" w:rsidRPr="006310BF">
        <w:rPr>
          <w:sz w:val="24"/>
        </w:rPr>
        <w:t xml:space="preserve"> used </w:t>
      </w:r>
      <w:r w:rsidR="00FF22FA" w:rsidRPr="006310BF">
        <w:rPr>
          <w:sz w:val="24"/>
        </w:rPr>
        <w:t xml:space="preserve">to test the </w:t>
      </w:r>
      <w:r w:rsidR="00131823" w:rsidRPr="006310BF">
        <w:rPr>
          <w:sz w:val="24"/>
        </w:rPr>
        <w:t xml:space="preserve">material’s </w:t>
      </w:r>
      <w:r w:rsidRPr="006310BF">
        <w:rPr>
          <w:sz w:val="24"/>
        </w:rPr>
        <w:t>strength and likely behaviour under the conditions it w</w:t>
      </w:r>
      <w:r w:rsidR="006C5D77" w:rsidRPr="006310BF">
        <w:rPr>
          <w:sz w:val="24"/>
        </w:rPr>
        <w:t>ould</w:t>
      </w:r>
      <w:r w:rsidRPr="006310BF">
        <w:rPr>
          <w:sz w:val="24"/>
        </w:rPr>
        <w:t xml:space="preserve"> experience</w:t>
      </w:r>
      <w:r w:rsidR="00FF22FA" w:rsidRPr="006310BF">
        <w:rPr>
          <w:sz w:val="24"/>
        </w:rPr>
        <w:t>.</w:t>
      </w:r>
      <w:r w:rsidRPr="006310BF">
        <w:rPr>
          <w:sz w:val="24"/>
        </w:rPr>
        <w:t xml:space="preserve"> </w:t>
      </w:r>
      <w:r w:rsidR="002C7C93" w:rsidRPr="006310BF">
        <w:rPr>
          <w:sz w:val="24"/>
        </w:rPr>
        <w:t>For example, w</w:t>
      </w:r>
      <w:r w:rsidR="006C5D77" w:rsidRPr="006310BF">
        <w:rPr>
          <w:sz w:val="24"/>
        </w:rPr>
        <w:t>ould</w:t>
      </w:r>
      <w:r w:rsidR="0045075B" w:rsidRPr="006310BF">
        <w:rPr>
          <w:sz w:val="24"/>
        </w:rPr>
        <w:t xml:space="preserve"> </w:t>
      </w:r>
      <w:r w:rsidR="002C7C93" w:rsidRPr="006310BF">
        <w:rPr>
          <w:sz w:val="24"/>
        </w:rPr>
        <w:t xml:space="preserve">it be strong enough to resist the forces from the bridge piers without </w:t>
      </w:r>
      <w:r w:rsidR="00FF22FA" w:rsidRPr="006310BF">
        <w:rPr>
          <w:sz w:val="24"/>
        </w:rPr>
        <w:t xml:space="preserve">using </w:t>
      </w:r>
      <w:r w:rsidR="002C7C93" w:rsidRPr="006310BF">
        <w:rPr>
          <w:sz w:val="24"/>
        </w:rPr>
        <w:t xml:space="preserve">piling? </w:t>
      </w:r>
      <w:r w:rsidRPr="006310BF">
        <w:rPr>
          <w:sz w:val="24"/>
        </w:rPr>
        <w:t xml:space="preserve"> </w:t>
      </w:r>
    </w:p>
    <w:p w14:paraId="47EAFE64" w14:textId="69E623B2" w:rsidR="007E3032" w:rsidRPr="006310BF" w:rsidRDefault="00A67663" w:rsidP="00AB22F1">
      <w:pPr>
        <w:rPr>
          <w:sz w:val="24"/>
        </w:rPr>
      </w:pPr>
      <w:r w:rsidRPr="006310BF">
        <w:rPr>
          <w:sz w:val="24"/>
        </w:rPr>
        <w:t>There is no information on how soil mechanics was</w:t>
      </w:r>
      <w:r w:rsidR="00622711" w:rsidRPr="006310BF">
        <w:rPr>
          <w:sz w:val="24"/>
        </w:rPr>
        <w:t>,</w:t>
      </w:r>
      <w:r w:rsidRPr="006310BF">
        <w:rPr>
          <w:sz w:val="24"/>
        </w:rPr>
        <w:t xml:space="preserve"> </w:t>
      </w:r>
      <w:r w:rsidR="007E3032" w:rsidRPr="006310BF">
        <w:rPr>
          <w:sz w:val="24"/>
        </w:rPr>
        <w:t>in fact</w:t>
      </w:r>
      <w:r w:rsidR="00622711" w:rsidRPr="006310BF">
        <w:rPr>
          <w:sz w:val="24"/>
        </w:rPr>
        <w:t>,</w:t>
      </w:r>
      <w:r w:rsidR="007E3032" w:rsidRPr="006310BF">
        <w:rPr>
          <w:sz w:val="24"/>
        </w:rPr>
        <w:t xml:space="preserve"> </w:t>
      </w:r>
      <w:r w:rsidRPr="006310BF">
        <w:rPr>
          <w:sz w:val="24"/>
        </w:rPr>
        <w:t xml:space="preserve">used in the design of foundations for the Hampton Court Bridge. However, the science was well developed </w:t>
      </w:r>
      <w:r w:rsidR="007E3032" w:rsidRPr="006310BF">
        <w:rPr>
          <w:sz w:val="24"/>
        </w:rPr>
        <w:t xml:space="preserve">at the time </w:t>
      </w:r>
      <w:r w:rsidRPr="006310BF">
        <w:rPr>
          <w:sz w:val="24"/>
        </w:rPr>
        <w:t xml:space="preserve">and the following description indicates the knowledge </w:t>
      </w:r>
      <w:r w:rsidR="007E3032" w:rsidRPr="006310BF">
        <w:rPr>
          <w:sz w:val="24"/>
        </w:rPr>
        <w:t xml:space="preserve">then </w:t>
      </w:r>
      <w:r w:rsidRPr="006310BF">
        <w:rPr>
          <w:sz w:val="24"/>
        </w:rPr>
        <w:t>available</w:t>
      </w:r>
      <w:r w:rsidR="00A82675" w:rsidRPr="006310BF">
        <w:rPr>
          <w:sz w:val="24"/>
        </w:rPr>
        <w:t>.</w:t>
      </w:r>
      <w:r w:rsidR="00A82675" w:rsidRPr="006310BF">
        <w:rPr>
          <w:rStyle w:val="EndnoteReference"/>
          <w:sz w:val="24"/>
        </w:rPr>
        <w:endnoteReference w:id="14"/>
      </w:r>
    </w:p>
    <w:p w14:paraId="0CCA917F" w14:textId="45A1622A" w:rsidR="00586A27" w:rsidRPr="006310BF" w:rsidRDefault="00172D32" w:rsidP="00AB22F1">
      <w:pPr>
        <w:rPr>
          <w:sz w:val="24"/>
        </w:rPr>
      </w:pPr>
      <w:r w:rsidRPr="006310BF">
        <w:rPr>
          <w:sz w:val="24"/>
        </w:rPr>
        <w:t>I</w:t>
      </w:r>
      <w:r w:rsidR="00C66CF7" w:rsidRPr="006310BF">
        <w:rPr>
          <w:sz w:val="24"/>
        </w:rPr>
        <w:t>gnoring organic</w:t>
      </w:r>
      <w:r w:rsidR="007E3032" w:rsidRPr="006310BF">
        <w:rPr>
          <w:sz w:val="24"/>
        </w:rPr>
        <w:t xml:space="preserve"> deposits</w:t>
      </w:r>
      <w:r w:rsidRPr="006310BF">
        <w:rPr>
          <w:sz w:val="24"/>
        </w:rPr>
        <w:t xml:space="preserve">, </w:t>
      </w:r>
      <w:r w:rsidR="007E3032" w:rsidRPr="006310BF">
        <w:rPr>
          <w:sz w:val="24"/>
        </w:rPr>
        <w:t xml:space="preserve">the </w:t>
      </w:r>
      <w:r w:rsidR="00C66CF7" w:rsidRPr="006310BF">
        <w:rPr>
          <w:sz w:val="24"/>
        </w:rPr>
        <w:t>two main soil classifications used</w:t>
      </w:r>
      <w:r w:rsidR="007E3032" w:rsidRPr="006310BF">
        <w:rPr>
          <w:sz w:val="24"/>
        </w:rPr>
        <w:t xml:space="preserve"> for analysis</w:t>
      </w:r>
      <w:r w:rsidR="00512BA5" w:rsidRPr="006310BF">
        <w:rPr>
          <w:sz w:val="24"/>
        </w:rPr>
        <w:t xml:space="preserve"> and use </w:t>
      </w:r>
      <w:r w:rsidR="007E3032" w:rsidRPr="006310BF">
        <w:rPr>
          <w:sz w:val="24"/>
        </w:rPr>
        <w:t>are</w:t>
      </w:r>
      <w:r w:rsidR="00622711" w:rsidRPr="006310BF">
        <w:rPr>
          <w:sz w:val="24"/>
        </w:rPr>
        <w:t xml:space="preserve"> sand and clay. Each </w:t>
      </w:r>
      <w:r w:rsidR="00E734BE" w:rsidRPr="006310BF">
        <w:rPr>
          <w:sz w:val="24"/>
        </w:rPr>
        <w:t>contain</w:t>
      </w:r>
      <w:r w:rsidR="00854AE7" w:rsidRPr="006310BF">
        <w:rPr>
          <w:sz w:val="24"/>
        </w:rPr>
        <w:t>s</w:t>
      </w:r>
      <w:r w:rsidR="00E734BE" w:rsidRPr="006310BF">
        <w:rPr>
          <w:sz w:val="24"/>
        </w:rPr>
        <w:t xml:space="preserve"> particles </w:t>
      </w:r>
      <w:r w:rsidR="00622711" w:rsidRPr="006310BF">
        <w:rPr>
          <w:sz w:val="24"/>
        </w:rPr>
        <w:t xml:space="preserve">which have </w:t>
      </w:r>
      <w:r w:rsidR="00E734BE" w:rsidRPr="006310BF">
        <w:rPr>
          <w:sz w:val="24"/>
        </w:rPr>
        <w:t>their own detailed classification and size grading distribution.</w:t>
      </w:r>
      <w:r w:rsidR="00EA21FE" w:rsidRPr="006310BF">
        <w:rPr>
          <w:sz w:val="24"/>
        </w:rPr>
        <w:t xml:space="preserve"> Their engineering properties and characteristics are further complicated by other factors including clay mineral properties, water content</w:t>
      </w:r>
      <w:r w:rsidR="00854AE7" w:rsidRPr="006310BF">
        <w:rPr>
          <w:sz w:val="24"/>
        </w:rPr>
        <w:t xml:space="preserve"> and associated liquid, plastic and shrinkage limits, </w:t>
      </w:r>
      <w:r w:rsidR="00586A27" w:rsidRPr="006310BF">
        <w:rPr>
          <w:sz w:val="24"/>
        </w:rPr>
        <w:t>void</w:t>
      </w:r>
      <w:r w:rsidR="00C31CCE" w:rsidRPr="006310BF">
        <w:rPr>
          <w:sz w:val="24"/>
        </w:rPr>
        <w:t>s</w:t>
      </w:r>
      <w:r w:rsidR="00586A27" w:rsidRPr="006310BF">
        <w:rPr>
          <w:sz w:val="24"/>
        </w:rPr>
        <w:t xml:space="preserve"> ratio and porosity.</w:t>
      </w:r>
    </w:p>
    <w:p w14:paraId="523C617E" w14:textId="1E2E785D" w:rsidR="00723FFC" w:rsidRPr="006310BF" w:rsidRDefault="00586A27" w:rsidP="00AB22F1">
      <w:pPr>
        <w:rPr>
          <w:sz w:val="24"/>
          <w:szCs w:val="24"/>
        </w:rPr>
      </w:pPr>
      <w:r w:rsidRPr="006310BF">
        <w:rPr>
          <w:sz w:val="24"/>
        </w:rPr>
        <w:t>A combination of all these factors leads to the overall strength of a soil</w:t>
      </w:r>
      <w:r w:rsidR="00052C31" w:rsidRPr="006310BF">
        <w:rPr>
          <w:sz w:val="24"/>
        </w:rPr>
        <w:t xml:space="preserve">.  This </w:t>
      </w:r>
      <w:r w:rsidR="00F224AE" w:rsidRPr="006310BF">
        <w:rPr>
          <w:sz w:val="24"/>
        </w:rPr>
        <w:t xml:space="preserve">is based on its resistance to shearing forces and its maximum resistance to shearing stresses. </w:t>
      </w:r>
      <w:r w:rsidR="00052C31" w:rsidRPr="006310BF">
        <w:rPr>
          <w:sz w:val="24"/>
        </w:rPr>
        <w:t>Once</w:t>
      </w:r>
      <w:r w:rsidR="00F224AE" w:rsidRPr="006310BF">
        <w:rPr>
          <w:sz w:val="24"/>
        </w:rPr>
        <w:t xml:space="preserve"> exceeded, failure occurs</w:t>
      </w:r>
      <w:r w:rsidR="00052C31" w:rsidRPr="006310BF">
        <w:rPr>
          <w:sz w:val="24"/>
        </w:rPr>
        <w:t>,</w:t>
      </w:r>
      <w:r w:rsidR="00F224AE" w:rsidRPr="006310BF">
        <w:rPr>
          <w:sz w:val="24"/>
        </w:rPr>
        <w:t xml:space="preserve"> usually taking the form of surfaces of slip.</w:t>
      </w:r>
      <w:r w:rsidRPr="006310BF">
        <w:rPr>
          <w:sz w:val="24"/>
        </w:rPr>
        <w:t xml:space="preserve"> The law governing shear failure in soils, generally known as Coulomb’s Law, was first put forward in 1773. This provides a simple relationship between shear strength, cohesion, applie</w:t>
      </w:r>
      <w:r w:rsidR="00F70070" w:rsidRPr="006310BF">
        <w:rPr>
          <w:sz w:val="24"/>
        </w:rPr>
        <w:t>d stress and angle</w:t>
      </w:r>
      <w:r w:rsidR="00052C31" w:rsidRPr="006310BF">
        <w:rPr>
          <w:sz w:val="24"/>
        </w:rPr>
        <w:t xml:space="preserve"> of friction at any given point in the soil.</w:t>
      </w:r>
      <w:r w:rsidR="00F70070" w:rsidRPr="006310BF">
        <w:rPr>
          <w:sz w:val="24"/>
        </w:rPr>
        <w:t xml:space="preserve"> Using the principles of stress analysis</w:t>
      </w:r>
      <w:r w:rsidR="00052C31" w:rsidRPr="006310BF">
        <w:rPr>
          <w:sz w:val="24"/>
        </w:rPr>
        <w:t xml:space="preserve">, </w:t>
      </w:r>
      <w:r w:rsidR="00052C31" w:rsidRPr="006310BF">
        <w:rPr>
          <w:sz w:val="24"/>
          <w:szCs w:val="24"/>
        </w:rPr>
        <w:lastRenderedPageBreak/>
        <w:t>which we saw</w:t>
      </w:r>
      <w:r w:rsidR="00F70070" w:rsidRPr="006310BF">
        <w:rPr>
          <w:sz w:val="24"/>
          <w:szCs w:val="24"/>
        </w:rPr>
        <w:t xml:space="preserve"> applied to an element of material </w:t>
      </w:r>
      <w:r w:rsidR="000B6921" w:rsidRPr="006310BF">
        <w:rPr>
          <w:sz w:val="24"/>
          <w:szCs w:val="24"/>
        </w:rPr>
        <w:t xml:space="preserve">in </w:t>
      </w:r>
      <w:r w:rsidR="00052C31" w:rsidRPr="006310BF">
        <w:rPr>
          <w:sz w:val="24"/>
          <w:szCs w:val="24"/>
        </w:rPr>
        <w:t xml:space="preserve">the </w:t>
      </w:r>
      <w:r w:rsidR="000B6921" w:rsidRPr="006310BF">
        <w:rPr>
          <w:sz w:val="24"/>
          <w:szCs w:val="24"/>
        </w:rPr>
        <w:t xml:space="preserve">design </w:t>
      </w:r>
      <w:r w:rsidR="00052C31" w:rsidRPr="006310BF">
        <w:rPr>
          <w:sz w:val="24"/>
          <w:szCs w:val="24"/>
        </w:rPr>
        <w:t xml:space="preserve">of concrete </w:t>
      </w:r>
      <w:r w:rsidR="000B6921" w:rsidRPr="006310BF">
        <w:rPr>
          <w:sz w:val="24"/>
          <w:szCs w:val="24"/>
        </w:rPr>
        <w:t>above, Coulomb’s Law can be depicted conveniently by Mohr’s Circle of stress. This representation is used in laboratory tri-axial soil tests</w:t>
      </w:r>
      <w:r w:rsidR="00066234" w:rsidRPr="006310BF">
        <w:rPr>
          <w:sz w:val="24"/>
          <w:szCs w:val="24"/>
        </w:rPr>
        <w:t xml:space="preserve">. These </w:t>
      </w:r>
      <w:r w:rsidR="000B6921" w:rsidRPr="006310BF">
        <w:rPr>
          <w:sz w:val="24"/>
          <w:szCs w:val="24"/>
        </w:rPr>
        <w:t xml:space="preserve">enable shear strengths to be determined </w:t>
      </w:r>
      <w:r w:rsidR="00066234" w:rsidRPr="006310BF">
        <w:rPr>
          <w:sz w:val="24"/>
          <w:szCs w:val="24"/>
        </w:rPr>
        <w:t xml:space="preserve">experimentally </w:t>
      </w:r>
      <w:r w:rsidR="000B6921" w:rsidRPr="006310BF">
        <w:rPr>
          <w:sz w:val="24"/>
          <w:szCs w:val="24"/>
        </w:rPr>
        <w:t>for different conditions of drainage of a soil sample.</w:t>
      </w:r>
    </w:p>
    <w:p w14:paraId="71750CFE" w14:textId="2ABAC140" w:rsidR="002E37E1" w:rsidRPr="006310BF" w:rsidRDefault="00723FFC" w:rsidP="00AB22F1">
      <w:pPr>
        <w:rPr>
          <w:sz w:val="24"/>
          <w:szCs w:val="24"/>
        </w:rPr>
      </w:pPr>
      <w:r w:rsidRPr="006310BF">
        <w:rPr>
          <w:sz w:val="24"/>
          <w:szCs w:val="24"/>
        </w:rPr>
        <w:t>It is not known whether tri-axial tests w</w:t>
      </w:r>
      <w:r w:rsidR="00066234" w:rsidRPr="006310BF">
        <w:rPr>
          <w:sz w:val="24"/>
          <w:szCs w:val="24"/>
        </w:rPr>
        <w:t>ere used for Hampton Court B</w:t>
      </w:r>
      <w:r w:rsidRPr="006310BF">
        <w:rPr>
          <w:sz w:val="24"/>
          <w:szCs w:val="24"/>
        </w:rPr>
        <w:t>ridge</w:t>
      </w:r>
      <w:r w:rsidR="00066234" w:rsidRPr="006310BF">
        <w:rPr>
          <w:sz w:val="24"/>
          <w:szCs w:val="24"/>
        </w:rPr>
        <w:t>, as they</w:t>
      </w:r>
      <w:r w:rsidRPr="006310BF">
        <w:rPr>
          <w:sz w:val="24"/>
          <w:szCs w:val="24"/>
        </w:rPr>
        <w:t xml:space="preserve"> would have been considered “state of the art” at the time. </w:t>
      </w:r>
      <w:r w:rsidR="00066234" w:rsidRPr="006310BF">
        <w:rPr>
          <w:sz w:val="24"/>
          <w:szCs w:val="24"/>
        </w:rPr>
        <w:t>However, a</w:t>
      </w:r>
      <w:r w:rsidRPr="006310BF">
        <w:rPr>
          <w:sz w:val="24"/>
          <w:szCs w:val="24"/>
        </w:rPr>
        <w:t xml:space="preserve">n alternative method that was commonly used for assessing soil strength was the “probing bar” or, as it is currently known, “standard penetration test.”  Typically, </w:t>
      </w:r>
      <w:r w:rsidR="00F2179F" w:rsidRPr="006310BF">
        <w:rPr>
          <w:sz w:val="24"/>
          <w:szCs w:val="24"/>
        </w:rPr>
        <w:t>a 2</w:t>
      </w:r>
      <w:r w:rsidR="00FB753D" w:rsidRPr="006310BF">
        <w:rPr>
          <w:rFonts w:cstheme="minorHAnsi"/>
          <w:sz w:val="24"/>
          <w:szCs w:val="24"/>
        </w:rPr>
        <w:t>ʺ</w:t>
      </w:r>
      <w:r w:rsidR="00FB753D" w:rsidRPr="006310BF">
        <w:rPr>
          <w:sz w:val="24"/>
          <w:szCs w:val="24"/>
        </w:rPr>
        <w:t xml:space="preserve"> </w:t>
      </w:r>
      <w:r w:rsidR="00F2179F" w:rsidRPr="006310BF">
        <w:rPr>
          <w:sz w:val="24"/>
          <w:szCs w:val="24"/>
        </w:rPr>
        <w:t>diameter tube is driven about 18</w:t>
      </w:r>
      <w:r w:rsidR="00FB753D" w:rsidRPr="006310BF">
        <w:rPr>
          <w:rFonts w:cstheme="minorHAnsi"/>
          <w:sz w:val="24"/>
          <w:szCs w:val="24"/>
        </w:rPr>
        <w:t>ʺ</w:t>
      </w:r>
      <w:r w:rsidR="00F2179F" w:rsidRPr="006310BF">
        <w:rPr>
          <w:sz w:val="24"/>
          <w:szCs w:val="24"/>
        </w:rPr>
        <w:t xml:space="preserve"> into the ground below the bottom of the borehole and the number of blows required to cause 12</w:t>
      </w:r>
      <w:r w:rsidR="00FB753D" w:rsidRPr="006310BF">
        <w:rPr>
          <w:rFonts w:cstheme="minorHAnsi"/>
          <w:sz w:val="24"/>
          <w:szCs w:val="24"/>
        </w:rPr>
        <w:t>ʺ</w:t>
      </w:r>
      <w:r w:rsidR="00FB753D" w:rsidRPr="006310BF">
        <w:rPr>
          <w:sz w:val="24"/>
          <w:szCs w:val="24"/>
        </w:rPr>
        <w:t xml:space="preserve"> </w:t>
      </w:r>
      <w:r w:rsidR="00F2179F" w:rsidRPr="006310BF">
        <w:rPr>
          <w:sz w:val="24"/>
          <w:szCs w:val="24"/>
        </w:rPr>
        <w:t>of penetration forms a guide to the resistance of the stratum, the first 6</w:t>
      </w:r>
      <w:r w:rsidR="00FB753D" w:rsidRPr="006310BF">
        <w:rPr>
          <w:rFonts w:cstheme="minorHAnsi"/>
          <w:sz w:val="24"/>
          <w:szCs w:val="24"/>
        </w:rPr>
        <w:t>ʺ</w:t>
      </w:r>
      <w:r w:rsidR="00FB753D" w:rsidRPr="006310BF">
        <w:rPr>
          <w:sz w:val="24"/>
          <w:szCs w:val="24"/>
        </w:rPr>
        <w:t xml:space="preserve"> </w:t>
      </w:r>
      <w:r w:rsidR="00F2179F" w:rsidRPr="006310BF">
        <w:rPr>
          <w:sz w:val="24"/>
          <w:szCs w:val="24"/>
        </w:rPr>
        <w:t>of penetration being ignored. The results become relatively less reliable as the soil becomes more cohesive</w:t>
      </w:r>
      <w:r w:rsidR="002E37E1" w:rsidRPr="006310BF">
        <w:rPr>
          <w:sz w:val="24"/>
          <w:szCs w:val="24"/>
        </w:rPr>
        <w:t>.</w:t>
      </w:r>
      <w:r w:rsidR="00A82675" w:rsidRPr="006310BF">
        <w:rPr>
          <w:sz w:val="24"/>
          <w:szCs w:val="24"/>
          <w:vertAlign w:val="superscript"/>
        </w:rPr>
        <w:t>8</w:t>
      </w:r>
    </w:p>
    <w:p w14:paraId="32804D88" w14:textId="627C9916" w:rsidR="002E37E1" w:rsidRPr="006310BF" w:rsidRDefault="002E37E1" w:rsidP="00AB22F1">
      <w:pPr>
        <w:rPr>
          <w:sz w:val="24"/>
          <w:szCs w:val="24"/>
        </w:rPr>
      </w:pPr>
      <w:r w:rsidRPr="006310BF">
        <w:rPr>
          <w:sz w:val="24"/>
          <w:szCs w:val="24"/>
        </w:rPr>
        <w:t>Typical allowable bearing pressures used for foundations</w:t>
      </w:r>
      <w:r w:rsidR="0077698B" w:rsidRPr="006310BF">
        <w:rPr>
          <w:sz w:val="24"/>
          <w:szCs w:val="24"/>
        </w:rPr>
        <w:t xml:space="preserve"> at the time</w:t>
      </w:r>
      <w:r w:rsidR="00066234" w:rsidRPr="006310BF">
        <w:rPr>
          <w:sz w:val="24"/>
          <w:szCs w:val="24"/>
        </w:rPr>
        <w:t>,</w:t>
      </w:r>
      <w:r w:rsidR="0077698B" w:rsidRPr="006310BF">
        <w:rPr>
          <w:sz w:val="24"/>
          <w:szCs w:val="24"/>
        </w:rPr>
        <w:t xml:space="preserve"> </w:t>
      </w:r>
      <w:r w:rsidRPr="006310BF">
        <w:rPr>
          <w:sz w:val="24"/>
          <w:szCs w:val="24"/>
        </w:rPr>
        <w:t>are shown in the following table.</w:t>
      </w:r>
    </w:p>
    <w:tbl>
      <w:tblPr>
        <w:tblStyle w:val="TableGrid"/>
        <w:tblW w:w="0" w:type="auto"/>
        <w:tblInd w:w="250" w:type="dxa"/>
        <w:tblLook w:val="04A0" w:firstRow="1" w:lastRow="0" w:firstColumn="1" w:lastColumn="0" w:noHBand="0" w:noVBand="1"/>
      </w:tblPr>
      <w:tblGrid>
        <w:gridCol w:w="6521"/>
        <w:gridCol w:w="1418"/>
      </w:tblGrid>
      <w:tr w:rsidR="002E37E1" w:rsidRPr="006310BF" w14:paraId="526C1A2C" w14:textId="77777777" w:rsidTr="00470742">
        <w:tc>
          <w:tcPr>
            <w:tcW w:w="6521" w:type="dxa"/>
          </w:tcPr>
          <w:p w14:paraId="7F2B2B8D" w14:textId="77777777" w:rsidR="002E37E1" w:rsidRPr="006310BF" w:rsidRDefault="002E37E1" w:rsidP="00AB22F1">
            <w:pPr>
              <w:rPr>
                <w:sz w:val="24"/>
                <w:szCs w:val="24"/>
              </w:rPr>
            </w:pPr>
            <w:r w:rsidRPr="006310BF">
              <w:rPr>
                <w:sz w:val="24"/>
                <w:szCs w:val="24"/>
              </w:rPr>
              <w:t>Foundation bed</w:t>
            </w:r>
          </w:p>
        </w:tc>
        <w:tc>
          <w:tcPr>
            <w:tcW w:w="1418" w:type="dxa"/>
          </w:tcPr>
          <w:p w14:paraId="3632B590" w14:textId="77777777" w:rsidR="002E37E1" w:rsidRPr="006310BF" w:rsidRDefault="002E37E1" w:rsidP="00AB22F1">
            <w:pPr>
              <w:rPr>
                <w:sz w:val="24"/>
                <w:szCs w:val="24"/>
              </w:rPr>
            </w:pPr>
            <w:r w:rsidRPr="006310BF">
              <w:rPr>
                <w:sz w:val="24"/>
                <w:szCs w:val="24"/>
              </w:rPr>
              <w:t>Tons/sq.ft.</w:t>
            </w:r>
          </w:p>
        </w:tc>
      </w:tr>
      <w:tr w:rsidR="002E37E1" w:rsidRPr="006310BF" w14:paraId="0CCDE697" w14:textId="77777777" w:rsidTr="00470742">
        <w:trPr>
          <w:trHeight w:val="375"/>
        </w:trPr>
        <w:tc>
          <w:tcPr>
            <w:tcW w:w="6521" w:type="dxa"/>
          </w:tcPr>
          <w:p w14:paraId="1834E10E" w14:textId="77777777" w:rsidR="002E37E1" w:rsidRPr="006310BF" w:rsidRDefault="002E37E1" w:rsidP="00AB22F1">
            <w:pPr>
              <w:rPr>
                <w:sz w:val="24"/>
                <w:szCs w:val="24"/>
              </w:rPr>
            </w:pPr>
            <w:r w:rsidRPr="006310BF">
              <w:rPr>
                <w:sz w:val="24"/>
                <w:szCs w:val="24"/>
              </w:rPr>
              <w:t>Moist sand, soft clay</w:t>
            </w:r>
          </w:p>
        </w:tc>
        <w:tc>
          <w:tcPr>
            <w:tcW w:w="1418" w:type="dxa"/>
          </w:tcPr>
          <w:p w14:paraId="3FAA8C1C" w14:textId="77777777" w:rsidR="002E37E1" w:rsidRPr="006310BF" w:rsidRDefault="002E37E1" w:rsidP="00AB22F1">
            <w:pPr>
              <w:rPr>
                <w:sz w:val="24"/>
                <w:szCs w:val="24"/>
              </w:rPr>
            </w:pPr>
            <w:r w:rsidRPr="006310BF">
              <w:rPr>
                <w:sz w:val="24"/>
                <w:szCs w:val="24"/>
              </w:rPr>
              <w:t>1</w:t>
            </w:r>
          </w:p>
        </w:tc>
      </w:tr>
      <w:tr w:rsidR="002E37E1" w:rsidRPr="006310BF" w14:paraId="134427CF" w14:textId="77777777" w:rsidTr="00470742">
        <w:tc>
          <w:tcPr>
            <w:tcW w:w="6521" w:type="dxa"/>
          </w:tcPr>
          <w:p w14:paraId="5213EF38" w14:textId="77777777" w:rsidR="002E37E1" w:rsidRPr="006310BF" w:rsidRDefault="002E37E1" w:rsidP="00AB22F1">
            <w:pPr>
              <w:rPr>
                <w:sz w:val="24"/>
                <w:szCs w:val="24"/>
              </w:rPr>
            </w:pPr>
            <w:r w:rsidRPr="006310BF">
              <w:rPr>
                <w:sz w:val="24"/>
                <w:szCs w:val="24"/>
              </w:rPr>
              <w:t>Dry sand and clay mixed</w:t>
            </w:r>
          </w:p>
        </w:tc>
        <w:tc>
          <w:tcPr>
            <w:tcW w:w="1418" w:type="dxa"/>
          </w:tcPr>
          <w:p w14:paraId="61CD124E" w14:textId="77777777" w:rsidR="002E37E1" w:rsidRPr="006310BF" w:rsidRDefault="002E37E1" w:rsidP="00AB22F1">
            <w:pPr>
              <w:rPr>
                <w:sz w:val="24"/>
                <w:szCs w:val="24"/>
              </w:rPr>
            </w:pPr>
            <w:r w:rsidRPr="006310BF">
              <w:rPr>
                <w:sz w:val="24"/>
                <w:szCs w:val="24"/>
              </w:rPr>
              <w:t>2</w:t>
            </w:r>
          </w:p>
        </w:tc>
      </w:tr>
      <w:tr w:rsidR="002E37E1" w:rsidRPr="006310BF" w14:paraId="0375DD9C" w14:textId="77777777" w:rsidTr="00470742">
        <w:tc>
          <w:tcPr>
            <w:tcW w:w="6521" w:type="dxa"/>
          </w:tcPr>
          <w:p w14:paraId="38B7F223" w14:textId="399B85EC" w:rsidR="002E37E1" w:rsidRPr="006310BF" w:rsidRDefault="00FB753D" w:rsidP="00AB22F1">
            <w:pPr>
              <w:rPr>
                <w:sz w:val="24"/>
                <w:szCs w:val="24"/>
              </w:rPr>
            </w:pPr>
            <w:r w:rsidRPr="006310BF">
              <w:rPr>
                <w:sz w:val="24"/>
                <w:szCs w:val="24"/>
              </w:rPr>
              <w:t>Firm dr</w:t>
            </w:r>
            <w:r w:rsidR="002E37E1" w:rsidRPr="006310BF">
              <w:rPr>
                <w:sz w:val="24"/>
                <w:szCs w:val="24"/>
              </w:rPr>
              <w:t>y sand, firm clay</w:t>
            </w:r>
          </w:p>
        </w:tc>
        <w:tc>
          <w:tcPr>
            <w:tcW w:w="1418" w:type="dxa"/>
          </w:tcPr>
          <w:p w14:paraId="03D0FC90" w14:textId="77777777" w:rsidR="002E37E1" w:rsidRPr="006310BF" w:rsidRDefault="002E37E1" w:rsidP="00AB22F1">
            <w:pPr>
              <w:rPr>
                <w:sz w:val="24"/>
                <w:szCs w:val="24"/>
              </w:rPr>
            </w:pPr>
            <w:r w:rsidRPr="006310BF">
              <w:rPr>
                <w:sz w:val="24"/>
                <w:szCs w:val="24"/>
              </w:rPr>
              <w:t>2-3</w:t>
            </w:r>
          </w:p>
        </w:tc>
      </w:tr>
      <w:tr w:rsidR="002E37E1" w:rsidRPr="006310BF" w14:paraId="2C7B391C" w14:textId="77777777" w:rsidTr="00470742">
        <w:tc>
          <w:tcPr>
            <w:tcW w:w="6521" w:type="dxa"/>
          </w:tcPr>
          <w:p w14:paraId="5BC34D1D" w14:textId="77777777" w:rsidR="002E37E1" w:rsidRPr="006310BF" w:rsidRDefault="002E37E1" w:rsidP="00AB22F1">
            <w:pPr>
              <w:rPr>
                <w:sz w:val="24"/>
                <w:szCs w:val="24"/>
              </w:rPr>
            </w:pPr>
            <w:r w:rsidRPr="006310BF">
              <w:rPr>
                <w:sz w:val="24"/>
                <w:szCs w:val="24"/>
              </w:rPr>
              <w:t>Firm gravel, coarse hard and compact sand, very hard clay, firm chalk</w:t>
            </w:r>
          </w:p>
        </w:tc>
        <w:tc>
          <w:tcPr>
            <w:tcW w:w="1418" w:type="dxa"/>
          </w:tcPr>
          <w:p w14:paraId="6E722826" w14:textId="77777777" w:rsidR="002E37E1" w:rsidRPr="006310BF" w:rsidRDefault="002E37E1" w:rsidP="00AB22F1">
            <w:pPr>
              <w:rPr>
                <w:sz w:val="24"/>
                <w:szCs w:val="24"/>
              </w:rPr>
            </w:pPr>
            <w:r w:rsidRPr="006310BF">
              <w:rPr>
                <w:sz w:val="24"/>
                <w:szCs w:val="24"/>
              </w:rPr>
              <w:t>4-5</w:t>
            </w:r>
          </w:p>
        </w:tc>
      </w:tr>
      <w:tr w:rsidR="002E37E1" w:rsidRPr="006310BF" w14:paraId="283F9519" w14:textId="77777777" w:rsidTr="00470742">
        <w:tc>
          <w:tcPr>
            <w:tcW w:w="6521" w:type="dxa"/>
          </w:tcPr>
          <w:p w14:paraId="0E4AB207" w14:textId="77777777" w:rsidR="002E37E1" w:rsidRPr="006310BF" w:rsidRDefault="002E37E1" w:rsidP="00AB22F1">
            <w:pPr>
              <w:rPr>
                <w:sz w:val="24"/>
                <w:szCs w:val="24"/>
              </w:rPr>
            </w:pPr>
            <w:r w:rsidRPr="006310BF">
              <w:rPr>
                <w:sz w:val="24"/>
                <w:szCs w:val="24"/>
              </w:rPr>
              <w:t>Shale in level beds, hard pan</w:t>
            </w:r>
          </w:p>
        </w:tc>
        <w:tc>
          <w:tcPr>
            <w:tcW w:w="1418" w:type="dxa"/>
          </w:tcPr>
          <w:p w14:paraId="629C7BA0" w14:textId="77777777" w:rsidR="002E37E1" w:rsidRPr="006310BF" w:rsidRDefault="002E37E1" w:rsidP="00AB22F1">
            <w:pPr>
              <w:rPr>
                <w:sz w:val="24"/>
                <w:szCs w:val="24"/>
              </w:rPr>
            </w:pPr>
            <w:r w:rsidRPr="006310BF">
              <w:rPr>
                <w:sz w:val="24"/>
                <w:szCs w:val="24"/>
              </w:rPr>
              <w:t>6-8</w:t>
            </w:r>
          </w:p>
        </w:tc>
      </w:tr>
      <w:tr w:rsidR="002E37E1" w:rsidRPr="006310BF" w14:paraId="6174937E" w14:textId="77777777" w:rsidTr="00470742">
        <w:tc>
          <w:tcPr>
            <w:tcW w:w="6521" w:type="dxa"/>
          </w:tcPr>
          <w:p w14:paraId="2A47B01B" w14:textId="77777777" w:rsidR="002E37E1" w:rsidRPr="006310BF" w:rsidRDefault="002E37E1" w:rsidP="00AB22F1">
            <w:pPr>
              <w:rPr>
                <w:sz w:val="24"/>
                <w:szCs w:val="24"/>
              </w:rPr>
            </w:pPr>
            <w:r w:rsidRPr="006310BF">
              <w:rPr>
                <w:sz w:val="24"/>
                <w:szCs w:val="24"/>
              </w:rPr>
              <w:t xml:space="preserve">Rock </w:t>
            </w:r>
          </w:p>
        </w:tc>
        <w:tc>
          <w:tcPr>
            <w:tcW w:w="1418" w:type="dxa"/>
          </w:tcPr>
          <w:p w14:paraId="1B3BD55A" w14:textId="77777777" w:rsidR="002E37E1" w:rsidRPr="006310BF" w:rsidRDefault="002E37E1" w:rsidP="00AB22F1">
            <w:pPr>
              <w:rPr>
                <w:sz w:val="24"/>
                <w:szCs w:val="24"/>
              </w:rPr>
            </w:pPr>
            <w:r w:rsidRPr="006310BF">
              <w:rPr>
                <w:sz w:val="24"/>
                <w:szCs w:val="24"/>
              </w:rPr>
              <w:t>8-100+</w:t>
            </w:r>
          </w:p>
        </w:tc>
      </w:tr>
    </w:tbl>
    <w:p w14:paraId="504B32A5" w14:textId="77777777" w:rsidR="00D860A0" w:rsidRPr="006310BF" w:rsidRDefault="002E37E1" w:rsidP="00AB22F1">
      <w:pPr>
        <w:rPr>
          <w:sz w:val="24"/>
          <w:szCs w:val="24"/>
        </w:rPr>
      </w:pPr>
      <w:r w:rsidRPr="006310BF">
        <w:rPr>
          <w:sz w:val="24"/>
          <w:szCs w:val="24"/>
        </w:rPr>
        <w:t xml:space="preserve"> </w:t>
      </w:r>
      <w:r w:rsidR="00F2179F" w:rsidRPr="006310BF">
        <w:rPr>
          <w:sz w:val="24"/>
          <w:szCs w:val="24"/>
        </w:rPr>
        <w:t xml:space="preserve"> </w:t>
      </w:r>
      <w:r w:rsidR="00723FFC" w:rsidRPr="006310BF">
        <w:rPr>
          <w:sz w:val="24"/>
          <w:szCs w:val="24"/>
        </w:rPr>
        <w:t xml:space="preserve"> </w:t>
      </w:r>
    </w:p>
    <w:p w14:paraId="0F9ABDC9" w14:textId="0E7538ED" w:rsidR="00016438" w:rsidRPr="00016438" w:rsidRDefault="001C77E6" w:rsidP="004031D9">
      <w:pPr>
        <w:pStyle w:val="Heading3"/>
      </w:pPr>
      <w:bookmarkStart w:id="21" w:name="_Toc174295674"/>
      <w:r w:rsidRPr="00FB434F">
        <w:t>Scour</w:t>
      </w:r>
      <w:r w:rsidR="00A62465">
        <w:t xml:space="preserve"> and Seepage under C</w:t>
      </w:r>
      <w:r w:rsidR="00F25884">
        <w:t>offerdams</w:t>
      </w:r>
      <w:bookmarkEnd w:id="21"/>
      <w:r w:rsidR="00DE2E9F">
        <w:br/>
      </w:r>
    </w:p>
    <w:p w14:paraId="6C6027BE" w14:textId="5EDF8D35" w:rsidR="001C77E6" w:rsidRPr="006310BF" w:rsidRDefault="001C77E6" w:rsidP="001C77E6">
      <w:pPr>
        <w:spacing w:after="0" w:line="240" w:lineRule="auto"/>
        <w:rPr>
          <w:rFonts w:eastAsia="Times New Roman" w:cstheme="minorHAnsi"/>
          <w:sz w:val="28"/>
          <w:szCs w:val="24"/>
          <w:lang w:eastAsia="en-GB"/>
        </w:rPr>
      </w:pPr>
      <w:r w:rsidRPr="006310BF">
        <w:rPr>
          <w:rFonts w:eastAsia="Times New Roman" w:cstheme="minorHAnsi"/>
          <w:color w:val="000000"/>
          <w:sz w:val="24"/>
          <w:lang w:eastAsia="en-GB"/>
        </w:rPr>
        <w:t>Whenever the water level in a river rises, the river bed starts to move throughout the greater part of its length and width, and the bottom of the river goes down. This process is known as a scour</w:t>
      </w:r>
      <w:r w:rsidR="00FB434F" w:rsidRPr="006310BF">
        <w:rPr>
          <w:rFonts w:eastAsia="Times New Roman" w:cstheme="minorHAnsi"/>
          <w:color w:val="000000"/>
          <w:sz w:val="24"/>
          <w:lang w:eastAsia="en-GB"/>
        </w:rPr>
        <w:t xml:space="preserve"> and the failure of bridge piers</w:t>
      </w:r>
      <w:r w:rsidR="00066234" w:rsidRPr="006310BF">
        <w:rPr>
          <w:rFonts w:eastAsia="Times New Roman" w:cstheme="minorHAnsi"/>
          <w:color w:val="000000"/>
          <w:sz w:val="24"/>
          <w:lang w:eastAsia="en-GB"/>
        </w:rPr>
        <w:t>,</w:t>
      </w:r>
      <w:r w:rsidR="00FB434F" w:rsidRPr="006310BF">
        <w:rPr>
          <w:rFonts w:eastAsia="Times New Roman" w:cstheme="minorHAnsi"/>
          <w:color w:val="000000"/>
          <w:sz w:val="24"/>
          <w:lang w:eastAsia="en-GB"/>
        </w:rPr>
        <w:t xml:space="preserve"> due to this cause</w:t>
      </w:r>
      <w:r w:rsidR="00066234" w:rsidRPr="006310BF">
        <w:rPr>
          <w:rFonts w:eastAsia="Times New Roman" w:cstheme="minorHAnsi"/>
          <w:color w:val="000000"/>
          <w:sz w:val="24"/>
          <w:lang w:eastAsia="en-GB"/>
        </w:rPr>
        <w:t>,</w:t>
      </w:r>
      <w:r w:rsidR="00FB434F" w:rsidRPr="006310BF">
        <w:rPr>
          <w:rFonts w:eastAsia="Times New Roman" w:cstheme="minorHAnsi"/>
          <w:color w:val="000000"/>
          <w:sz w:val="24"/>
          <w:lang w:eastAsia="en-GB"/>
        </w:rPr>
        <w:t xml:space="preserve"> is not uncommon. Hence, the base of the foundation </w:t>
      </w:r>
      <w:r w:rsidRPr="006310BF">
        <w:rPr>
          <w:rFonts w:eastAsia="Times New Roman" w:cstheme="minorHAnsi"/>
          <w:color w:val="000000"/>
          <w:sz w:val="24"/>
          <w:lang w:eastAsia="en-GB"/>
        </w:rPr>
        <w:t>should be several feet below the level to which the ri</w:t>
      </w:r>
      <w:r w:rsidR="007E30BD" w:rsidRPr="006310BF">
        <w:rPr>
          <w:rFonts w:eastAsia="Times New Roman" w:cstheme="minorHAnsi"/>
          <w:color w:val="000000"/>
          <w:sz w:val="24"/>
          <w:lang w:eastAsia="en-GB"/>
        </w:rPr>
        <w:t>ver may scour during high water and placed on top of a concrete seal, with or without piles.</w:t>
      </w:r>
    </w:p>
    <w:p w14:paraId="37D18418" w14:textId="18E15F8A" w:rsidR="00D31B5C" w:rsidRPr="006310BF" w:rsidRDefault="00F25884" w:rsidP="00AB22F1">
      <w:pPr>
        <w:rPr>
          <w:sz w:val="24"/>
        </w:rPr>
      </w:pPr>
      <w:r w:rsidRPr="006310BF">
        <w:rPr>
          <w:sz w:val="24"/>
        </w:rPr>
        <w:br/>
        <w:t>If a seal were not provided, seepage of water under</w:t>
      </w:r>
      <w:r w:rsidR="007E30BD" w:rsidRPr="006310BF">
        <w:rPr>
          <w:sz w:val="24"/>
        </w:rPr>
        <w:t xml:space="preserve"> the temporary cofferdam sheet piles</w:t>
      </w:r>
      <w:r w:rsidRPr="006310BF">
        <w:rPr>
          <w:sz w:val="24"/>
        </w:rPr>
        <w:t xml:space="preserve"> can occur. </w:t>
      </w:r>
      <w:r w:rsidR="00C92A99" w:rsidRPr="006310BF">
        <w:rPr>
          <w:sz w:val="24"/>
        </w:rPr>
        <w:t>S</w:t>
      </w:r>
      <w:r w:rsidR="00813C9B" w:rsidRPr="006310BF">
        <w:rPr>
          <w:sz w:val="24"/>
        </w:rPr>
        <w:t>eepage flow diag</w:t>
      </w:r>
      <w:r w:rsidR="004E7475" w:rsidRPr="006310BF">
        <w:rPr>
          <w:sz w:val="24"/>
        </w:rPr>
        <w:t>rams c</w:t>
      </w:r>
      <w:r w:rsidR="00A67663" w:rsidRPr="006310BF">
        <w:rPr>
          <w:sz w:val="24"/>
        </w:rPr>
        <w:t xml:space="preserve">ould have been </w:t>
      </w:r>
      <w:r w:rsidR="004E7475" w:rsidRPr="006310BF">
        <w:rPr>
          <w:sz w:val="24"/>
        </w:rPr>
        <w:t>prepared to estimate the direction</w:t>
      </w:r>
      <w:r w:rsidR="00986E59" w:rsidRPr="006310BF">
        <w:rPr>
          <w:sz w:val="24"/>
        </w:rPr>
        <w:t xml:space="preserve">, </w:t>
      </w:r>
      <w:r w:rsidR="004E7475" w:rsidRPr="006310BF">
        <w:rPr>
          <w:sz w:val="24"/>
        </w:rPr>
        <w:t xml:space="preserve">speed </w:t>
      </w:r>
      <w:r w:rsidR="00986E59" w:rsidRPr="006310BF">
        <w:rPr>
          <w:sz w:val="24"/>
        </w:rPr>
        <w:t xml:space="preserve">and quantity </w:t>
      </w:r>
      <w:r w:rsidR="004E7475" w:rsidRPr="006310BF">
        <w:rPr>
          <w:sz w:val="24"/>
        </w:rPr>
        <w:t xml:space="preserve">of </w:t>
      </w:r>
      <w:r w:rsidR="00AB22F1" w:rsidRPr="006310BF">
        <w:rPr>
          <w:sz w:val="24"/>
        </w:rPr>
        <w:t xml:space="preserve">water </w:t>
      </w:r>
      <w:r w:rsidR="004E7475" w:rsidRPr="006310BF">
        <w:rPr>
          <w:sz w:val="24"/>
        </w:rPr>
        <w:t>flow</w:t>
      </w:r>
      <w:r w:rsidR="00961CB5" w:rsidRPr="006310BF">
        <w:rPr>
          <w:sz w:val="24"/>
        </w:rPr>
        <w:t xml:space="preserve">. </w:t>
      </w:r>
      <w:r w:rsidR="004E7475" w:rsidRPr="006310BF">
        <w:rPr>
          <w:sz w:val="24"/>
        </w:rPr>
        <w:t xml:space="preserve"> In the </w:t>
      </w:r>
      <w:r w:rsidR="00961CB5" w:rsidRPr="006310BF">
        <w:rPr>
          <w:sz w:val="24"/>
        </w:rPr>
        <w:t xml:space="preserve">following </w:t>
      </w:r>
      <w:r w:rsidR="004E7475" w:rsidRPr="006310BF">
        <w:rPr>
          <w:sz w:val="24"/>
        </w:rPr>
        <w:t xml:space="preserve">diagram, </w:t>
      </w:r>
      <w:r w:rsidR="00AA2C6E" w:rsidRPr="006310BF">
        <w:rPr>
          <w:sz w:val="24"/>
        </w:rPr>
        <w:t xml:space="preserve">which shows a typical arrangement of sheet piles, </w:t>
      </w:r>
      <w:r w:rsidR="004E7475" w:rsidRPr="006310BF">
        <w:rPr>
          <w:sz w:val="24"/>
        </w:rPr>
        <w:t>line</w:t>
      </w:r>
      <w:r w:rsidR="00066234" w:rsidRPr="006310BF">
        <w:rPr>
          <w:sz w:val="24"/>
        </w:rPr>
        <w:t>s</w:t>
      </w:r>
      <w:r w:rsidR="004E7475" w:rsidRPr="006310BF">
        <w:rPr>
          <w:sz w:val="24"/>
        </w:rPr>
        <w:t xml:space="preserve"> AB</w:t>
      </w:r>
      <w:r w:rsidR="00066234" w:rsidRPr="006310BF">
        <w:rPr>
          <w:sz w:val="24"/>
        </w:rPr>
        <w:t xml:space="preserve"> and CD join</w:t>
      </w:r>
      <w:r w:rsidR="004E7475" w:rsidRPr="006310BF">
        <w:rPr>
          <w:sz w:val="24"/>
        </w:rPr>
        <w:t xml:space="preserve"> up soil particles experiencing </w:t>
      </w:r>
      <w:r w:rsidR="004E7475" w:rsidRPr="006310BF">
        <w:rPr>
          <w:sz w:val="24"/>
        </w:rPr>
        <w:lastRenderedPageBreak/>
        <w:t>the same pressure (an equipotential line) and AC and BD show two different pathways of  elements of water (flow lines.)</w:t>
      </w:r>
      <w:r w:rsidR="00AB30E4" w:rsidRPr="006310BF">
        <w:rPr>
          <w:sz w:val="24"/>
          <w:vertAlign w:val="superscript"/>
        </w:rPr>
        <w:t>9</w:t>
      </w:r>
    </w:p>
    <w:p w14:paraId="7BC554B9" w14:textId="180941B9" w:rsidR="00D31B5C" w:rsidRDefault="00F544BC" w:rsidP="00AB22F1">
      <w:r>
        <w:rPr>
          <w:rFonts w:ascii="Calibri" w:hAnsi="Calibri" w:cs="Calibri"/>
          <w:noProof/>
          <w:lang w:eastAsia="en-GB"/>
        </w:rPr>
        <w:drawing>
          <wp:anchor distT="0" distB="0" distL="114300" distR="114300" simplePos="0" relativeHeight="251740160" behindDoc="1" locked="0" layoutInCell="1" allowOverlap="1" wp14:anchorId="6700B4DE" wp14:editId="2F9327A9">
            <wp:simplePos x="0" y="0"/>
            <wp:positionH relativeFrom="column">
              <wp:posOffset>847725</wp:posOffset>
            </wp:positionH>
            <wp:positionV relativeFrom="paragraph">
              <wp:posOffset>187325</wp:posOffset>
            </wp:positionV>
            <wp:extent cx="3597275" cy="2310130"/>
            <wp:effectExtent l="0" t="0" r="3175" b="0"/>
            <wp:wrapTight wrapText="bothSides">
              <wp:wrapPolygon edited="0">
                <wp:start x="0" y="0"/>
                <wp:lineTo x="0" y="21374"/>
                <wp:lineTo x="21505" y="21374"/>
                <wp:lineTo x="215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page.png"/>
                    <pic:cNvPicPr/>
                  </pic:nvPicPr>
                  <pic:blipFill rotWithShape="1">
                    <a:blip r:embed="rId35" cstate="print">
                      <a:extLst>
                        <a:ext uri="{28A0092B-C50C-407E-A947-70E740481C1C}">
                          <a14:useLocalDpi xmlns:a14="http://schemas.microsoft.com/office/drawing/2010/main" val="0"/>
                        </a:ext>
                      </a:extLst>
                    </a:blip>
                    <a:srcRect l="27338" t="31292" r="28660" b="18413"/>
                    <a:stretch/>
                  </pic:blipFill>
                  <pic:spPr bwMode="auto">
                    <a:xfrm>
                      <a:off x="0" y="0"/>
                      <a:ext cx="3597275" cy="231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02C66" w14:textId="77777777" w:rsidR="00D31B5C" w:rsidRDefault="00D31B5C" w:rsidP="00AB22F1"/>
    <w:p w14:paraId="0AC4342D" w14:textId="0AD9C66C" w:rsidR="00D31B5C" w:rsidRDefault="00D31B5C" w:rsidP="00AB22F1"/>
    <w:p w14:paraId="24126423" w14:textId="7DF3BA9C" w:rsidR="00D31B5C" w:rsidRDefault="00D31B5C" w:rsidP="00AB22F1"/>
    <w:p w14:paraId="1989EB7B" w14:textId="77777777" w:rsidR="006310BF" w:rsidRDefault="006310BF" w:rsidP="00AB22F1"/>
    <w:p w14:paraId="5B1B8774" w14:textId="77777777" w:rsidR="006310BF" w:rsidRDefault="006310BF" w:rsidP="00AB22F1"/>
    <w:p w14:paraId="4A2848B4" w14:textId="77777777" w:rsidR="006310BF" w:rsidRDefault="006310BF" w:rsidP="00AB22F1"/>
    <w:p w14:paraId="633F1657" w14:textId="77777777" w:rsidR="00F544BC" w:rsidRDefault="00F544BC" w:rsidP="00AB22F1">
      <w:pPr>
        <w:rPr>
          <w:sz w:val="24"/>
        </w:rPr>
      </w:pPr>
    </w:p>
    <w:p w14:paraId="0648F1DC" w14:textId="362B0CAE" w:rsidR="00F544BC" w:rsidRDefault="00F544BC" w:rsidP="00AB22F1">
      <w:pPr>
        <w:rPr>
          <w:sz w:val="24"/>
        </w:rPr>
      </w:pPr>
      <w:r>
        <w:rPr>
          <w:noProof/>
          <w:lang w:eastAsia="en-GB"/>
        </w:rPr>
        <mc:AlternateContent>
          <mc:Choice Requires="wps">
            <w:drawing>
              <wp:anchor distT="0" distB="0" distL="114300" distR="114300" simplePos="0" relativeHeight="251795456" behindDoc="0" locked="0" layoutInCell="1" allowOverlap="1" wp14:anchorId="5C77D3D1" wp14:editId="28DE4655">
                <wp:simplePos x="0" y="0"/>
                <wp:positionH relativeFrom="column">
                  <wp:posOffset>1231900</wp:posOffset>
                </wp:positionH>
                <wp:positionV relativeFrom="paragraph">
                  <wp:posOffset>78105</wp:posOffset>
                </wp:positionV>
                <wp:extent cx="2456180" cy="635"/>
                <wp:effectExtent l="0" t="0" r="1270" b="6985"/>
                <wp:wrapTight wrapText="bothSides">
                  <wp:wrapPolygon edited="0">
                    <wp:start x="0" y="0"/>
                    <wp:lineTo x="0" y="20725"/>
                    <wp:lineTo x="21444" y="20725"/>
                    <wp:lineTo x="2144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2456180" cy="635"/>
                        </a:xfrm>
                        <a:prstGeom prst="rect">
                          <a:avLst/>
                        </a:prstGeom>
                        <a:solidFill>
                          <a:prstClr val="white"/>
                        </a:solidFill>
                        <a:ln>
                          <a:noFill/>
                        </a:ln>
                        <a:effectLst/>
                      </wps:spPr>
                      <wps:txbx>
                        <w:txbxContent>
                          <w:p w14:paraId="3CCA1115" w14:textId="00F94020" w:rsidR="00217389" w:rsidRPr="00F544BC" w:rsidRDefault="00217389" w:rsidP="00B155EE">
                            <w:pPr>
                              <w:pStyle w:val="Caption"/>
                              <w:rPr>
                                <w:rFonts w:ascii="Calibri" w:hAnsi="Calibri" w:cs="Calibri"/>
                                <w:noProof/>
                                <w:sz w:val="22"/>
                              </w:rPr>
                            </w:pPr>
                            <w:r w:rsidRPr="00F544BC">
                              <w:rPr>
                                <w:sz w:val="22"/>
                              </w:rPr>
                              <w:t>Seepage flow diagram around cofferdam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 o:spid="_x0000_s1041" type="#_x0000_t202" style="position:absolute;margin-left:97pt;margin-top:6.15pt;width:193.4pt;height:.0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" stroked="f">
                <v:textbox style="mso-fit-shape-to-text:t" inset="0,0,0,0">
                  <w:txbxContent>
                    <w:p w14:paraId="3CCA1115" w14:textId="00F94020" w:rsidR="00217389" w:rsidRPr="00F544BC" w:rsidRDefault="00217389" w:rsidP="00B155EE">
                      <w:pPr>
                        <w:pStyle w:val="Caption"/>
                        <w:rPr>
                          <w:rFonts w:ascii="Calibri" w:hAnsi="Calibri" w:cs="Calibri"/>
                          <w:noProof/>
                          <w:sz w:val="22"/>
                        </w:rPr>
                      </w:pPr>
                      <w:r w:rsidRPr="00F544BC">
                        <w:rPr>
                          <w:sz w:val="22"/>
                        </w:rPr>
                        <w:t>Seepage flow diagram around cofferdam</w:t>
                      </w:r>
                    </w:p>
                  </w:txbxContent>
                </v:textbox>
                <w10:wrap type="tight"/>
              </v:shape>
            </w:pict>
          </mc:Fallback>
        </mc:AlternateContent>
      </w:r>
    </w:p>
    <w:p w14:paraId="377327C4" w14:textId="77777777" w:rsidR="00F544BC" w:rsidRDefault="00F544BC" w:rsidP="00AB22F1">
      <w:pPr>
        <w:rPr>
          <w:sz w:val="24"/>
        </w:rPr>
      </w:pPr>
    </w:p>
    <w:p w14:paraId="2678F718" w14:textId="135279F5" w:rsidR="00AB22F1" w:rsidRPr="006310BF" w:rsidRDefault="00D31B5C" w:rsidP="00AB22F1">
      <w:pPr>
        <w:rPr>
          <w:sz w:val="24"/>
        </w:rPr>
      </w:pPr>
      <w:r w:rsidRPr="006310BF">
        <w:rPr>
          <w:sz w:val="24"/>
        </w:rPr>
        <w:t xml:space="preserve">These diagrams are </w:t>
      </w:r>
      <w:r w:rsidR="00986E59" w:rsidRPr="006310BF">
        <w:rPr>
          <w:sz w:val="24"/>
        </w:rPr>
        <w:t>a graphical representation of an algebraic expression known as Laplace’s equation</w:t>
      </w:r>
      <w:r w:rsidR="00D855F7" w:rsidRPr="006310BF">
        <w:rPr>
          <w:sz w:val="24"/>
        </w:rPr>
        <w:t xml:space="preserve"> </w:t>
      </w:r>
      <w:r w:rsidR="00A34A68" w:rsidRPr="006310BF">
        <w:rPr>
          <w:sz w:val="24"/>
          <w:vertAlign w:val="superscript"/>
        </w:rPr>
        <w:t>9</w:t>
      </w:r>
      <w:r w:rsidR="00BC74BC">
        <w:rPr>
          <w:sz w:val="24"/>
          <w:vertAlign w:val="superscript"/>
        </w:rPr>
        <w:t xml:space="preserve"> </w:t>
      </w:r>
      <w:r w:rsidR="00AB30E4" w:rsidRPr="006310BF">
        <w:rPr>
          <w:rStyle w:val="EndnoteReference"/>
          <w:sz w:val="24"/>
        </w:rPr>
        <w:endnoteReference w:id="15"/>
      </w:r>
      <w:r w:rsidR="00D855F7" w:rsidRPr="006310BF">
        <w:rPr>
          <w:sz w:val="24"/>
        </w:rPr>
        <w:t xml:space="preserve">. The equation </w:t>
      </w:r>
      <w:r w:rsidRPr="006310BF">
        <w:rPr>
          <w:sz w:val="24"/>
        </w:rPr>
        <w:t xml:space="preserve">applies to </w:t>
      </w:r>
      <w:r w:rsidR="00986E59" w:rsidRPr="006310BF">
        <w:rPr>
          <w:sz w:val="24"/>
        </w:rPr>
        <w:t>the flow of every incompressible fluid through an incompressible porous material of given permeability</w:t>
      </w:r>
      <w:r w:rsidRPr="006310BF">
        <w:rPr>
          <w:sz w:val="24"/>
        </w:rPr>
        <w:t xml:space="preserve">. The </w:t>
      </w:r>
      <w:r w:rsidR="00986E59" w:rsidRPr="006310BF">
        <w:rPr>
          <w:sz w:val="24"/>
        </w:rPr>
        <w:t xml:space="preserve">flow </w:t>
      </w:r>
      <w:r w:rsidRPr="006310BF">
        <w:rPr>
          <w:sz w:val="24"/>
        </w:rPr>
        <w:t xml:space="preserve">is also </w:t>
      </w:r>
      <w:r w:rsidR="00986E59" w:rsidRPr="006310BF">
        <w:rPr>
          <w:sz w:val="24"/>
        </w:rPr>
        <w:t xml:space="preserve">considered </w:t>
      </w:r>
      <w:r w:rsidRPr="006310BF">
        <w:rPr>
          <w:sz w:val="24"/>
        </w:rPr>
        <w:t xml:space="preserve">to be </w:t>
      </w:r>
      <w:r w:rsidR="00986E59" w:rsidRPr="006310BF">
        <w:rPr>
          <w:sz w:val="24"/>
        </w:rPr>
        <w:t xml:space="preserve">two dimensional. </w:t>
      </w:r>
      <w:r w:rsidR="00A00688" w:rsidRPr="006310BF">
        <w:rPr>
          <w:sz w:val="24"/>
        </w:rPr>
        <w:t xml:space="preserve">Although </w:t>
      </w:r>
      <w:r w:rsidR="00986E59" w:rsidRPr="006310BF">
        <w:rPr>
          <w:sz w:val="24"/>
        </w:rPr>
        <w:t>flow net</w:t>
      </w:r>
      <w:r w:rsidR="00A00688" w:rsidRPr="006310BF">
        <w:rPr>
          <w:sz w:val="24"/>
        </w:rPr>
        <w:t>s</w:t>
      </w:r>
      <w:r w:rsidR="00986E59" w:rsidRPr="006310BF">
        <w:rPr>
          <w:sz w:val="24"/>
        </w:rPr>
        <w:t xml:space="preserve"> can be constructed graphically</w:t>
      </w:r>
      <w:r w:rsidR="00A00688" w:rsidRPr="006310BF">
        <w:rPr>
          <w:sz w:val="24"/>
        </w:rPr>
        <w:t xml:space="preserve">, they are </w:t>
      </w:r>
      <w:r w:rsidR="00486EB5" w:rsidRPr="006310BF">
        <w:rPr>
          <w:sz w:val="24"/>
        </w:rPr>
        <w:t>commonly supplemented by computational methods</w:t>
      </w:r>
      <w:r w:rsidRPr="006310BF">
        <w:rPr>
          <w:sz w:val="24"/>
        </w:rPr>
        <w:t>. T</w:t>
      </w:r>
      <w:r w:rsidR="00A00688" w:rsidRPr="006310BF">
        <w:rPr>
          <w:sz w:val="24"/>
        </w:rPr>
        <w:t xml:space="preserve">his approach </w:t>
      </w:r>
      <w:r w:rsidR="00486EB5" w:rsidRPr="006310BF">
        <w:rPr>
          <w:sz w:val="24"/>
        </w:rPr>
        <w:t>would have been known when Hampton Court B</w:t>
      </w:r>
      <w:r w:rsidR="00AB22F1" w:rsidRPr="006310BF">
        <w:rPr>
          <w:sz w:val="24"/>
        </w:rPr>
        <w:t>ridge was constructed</w:t>
      </w:r>
      <w:r w:rsidRPr="006310BF">
        <w:rPr>
          <w:sz w:val="24"/>
        </w:rPr>
        <w:t>,</w:t>
      </w:r>
      <w:r w:rsidR="00AB22F1" w:rsidRPr="006310BF">
        <w:rPr>
          <w:sz w:val="24"/>
        </w:rPr>
        <w:t xml:space="preserve"> following the original work in hydraulics by the Austrian civil engineer </w:t>
      </w:r>
      <w:r w:rsidR="00AB22F1" w:rsidRPr="006310BF">
        <w:rPr>
          <w:sz w:val="24"/>
          <w:lang w:val="en"/>
        </w:rPr>
        <w:t>Philipp Forchheimer</w:t>
      </w:r>
      <w:r w:rsidR="00ED4EA8" w:rsidRPr="006310BF">
        <w:rPr>
          <w:sz w:val="24"/>
          <w:lang w:val="en"/>
        </w:rPr>
        <w:t>,</w:t>
      </w:r>
      <w:r w:rsidR="00AB22F1" w:rsidRPr="006310BF">
        <w:rPr>
          <w:sz w:val="24"/>
          <w:lang w:val="en"/>
        </w:rPr>
        <w:t xml:space="preserve"> who died in 1933.</w:t>
      </w:r>
    </w:p>
    <w:p w14:paraId="09AC2CD0" w14:textId="77777777" w:rsidR="00812D5E" w:rsidRPr="006310BF" w:rsidRDefault="00812D5E" w:rsidP="00AB22F1">
      <w:pPr>
        <w:rPr>
          <w:sz w:val="24"/>
          <w:lang w:val="en"/>
        </w:rPr>
      </w:pPr>
      <w:r w:rsidRPr="006310BF">
        <w:rPr>
          <w:sz w:val="24"/>
          <w:lang w:val="en"/>
        </w:rPr>
        <w:t>The permeability of a soil</w:t>
      </w:r>
      <w:r w:rsidR="00A67663" w:rsidRPr="006310BF">
        <w:rPr>
          <w:sz w:val="24"/>
          <w:lang w:val="en"/>
        </w:rPr>
        <w:t xml:space="preserve"> is</w:t>
      </w:r>
      <w:r w:rsidRPr="006310BF">
        <w:rPr>
          <w:sz w:val="24"/>
          <w:lang w:val="en"/>
        </w:rPr>
        <w:t xml:space="preserve"> measured in the laboratory using a permeameter. </w:t>
      </w:r>
    </w:p>
    <w:p w14:paraId="6B519FC0" w14:textId="6E66FCD3" w:rsidR="00211956" w:rsidRPr="006310BF" w:rsidRDefault="00A67663" w:rsidP="00417734">
      <w:pPr>
        <w:rPr>
          <w:sz w:val="24"/>
          <w:lang w:val="en"/>
        </w:rPr>
      </w:pPr>
      <w:r w:rsidRPr="006310BF">
        <w:rPr>
          <w:sz w:val="24"/>
          <w:lang w:val="en"/>
        </w:rPr>
        <w:t>Again, i</w:t>
      </w:r>
      <w:r w:rsidR="00CE3F1B" w:rsidRPr="006310BF">
        <w:rPr>
          <w:sz w:val="24"/>
          <w:lang w:val="en"/>
        </w:rPr>
        <w:t xml:space="preserve">t is not known whether any of the above </w:t>
      </w:r>
      <w:r w:rsidR="00A00688" w:rsidRPr="006310BF">
        <w:rPr>
          <w:sz w:val="24"/>
          <w:lang w:val="en"/>
        </w:rPr>
        <w:t xml:space="preserve">fundamental </w:t>
      </w:r>
      <w:r w:rsidR="00CE3F1B" w:rsidRPr="006310BF">
        <w:rPr>
          <w:sz w:val="24"/>
          <w:lang w:val="en"/>
        </w:rPr>
        <w:t>soil mechanics techniques were used for the temporary and per</w:t>
      </w:r>
      <w:r w:rsidR="00A00688" w:rsidRPr="006310BF">
        <w:rPr>
          <w:sz w:val="24"/>
          <w:lang w:val="en"/>
        </w:rPr>
        <w:t>manent designs at Hampton Court</w:t>
      </w:r>
      <w:r w:rsidRPr="006310BF">
        <w:rPr>
          <w:sz w:val="24"/>
          <w:lang w:val="en"/>
        </w:rPr>
        <w:t>.</w:t>
      </w:r>
      <w:r w:rsidR="00A00688" w:rsidRPr="006310BF">
        <w:rPr>
          <w:sz w:val="24"/>
          <w:lang w:val="en"/>
        </w:rPr>
        <w:t xml:space="preserve"> </w:t>
      </w:r>
      <w:r w:rsidR="00812D5E" w:rsidRPr="006310BF">
        <w:rPr>
          <w:sz w:val="24"/>
          <w:lang w:val="en"/>
        </w:rPr>
        <w:t xml:space="preserve">  </w:t>
      </w:r>
    </w:p>
    <w:p w14:paraId="356A8954" w14:textId="09632198" w:rsidR="0051569E" w:rsidRDefault="0051569E" w:rsidP="00417734"/>
    <w:p w14:paraId="532329AA" w14:textId="66F8748E" w:rsidR="0051569E" w:rsidRDefault="0051569E" w:rsidP="00417734"/>
    <w:p w14:paraId="36D8AACE" w14:textId="77777777" w:rsidR="00CD396D" w:rsidRDefault="00CD396D">
      <w:r>
        <w:br w:type="page"/>
      </w:r>
    </w:p>
    <w:p w14:paraId="0FBC1B53" w14:textId="14B5977F" w:rsidR="00CD396D" w:rsidRDefault="00CD396D" w:rsidP="003876A3">
      <w:pPr>
        <w:pStyle w:val="Heading2"/>
      </w:pPr>
      <w:bookmarkStart w:id="22" w:name="_Toc174295675"/>
      <w:r>
        <w:lastRenderedPageBreak/>
        <w:t>Part 3 – Virtual Connections</w:t>
      </w:r>
      <w:bookmarkEnd w:id="22"/>
      <w:r w:rsidR="007A0B8A">
        <w:t xml:space="preserve"> </w:t>
      </w:r>
    </w:p>
    <w:p w14:paraId="360E3E3B" w14:textId="77777777" w:rsidR="00B566C3" w:rsidRDefault="00B566C3" w:rsidP="00B566C3"/>
    <w:p w14:paraId="6B3CA97A" w14:textId="67D19DEB" w:rsidR="00B52BDA" w:rsidRPr="006310BF" w:rsidRDefault="006310BF" w:rsidP="00CD396D">
      <w:pPr>
        <w:rPr>
          <w:rFonts w:cstheme="minorHAnsi"/>
          <w:sz w:val="24"/>
          <w:szCs w:val="24"/>
        </w:rPr>
      </w:pPr>
      <w:r w:rsidRPr="006310BF">
        <w:rPr>
          <w:rFonts w:cstheme="minorHAnsi"/>
          <w:sz w:val="24"/>
          <w:szCs w:val="24"/>
        </w:rPr>
        <w:t xml:space="preserve">The idea of </w:t>
      </w:r>
      <w:r w:rsidR="00454AD0" w:rsidRPr="006310BF">
        <w:rPr>
          <w:rFonts w:cstheme="minorHAnsi"/>
          <w:sz w:val="24"/>
          <w:szCs w:val="24"/>
        </w:rPr>
        <w:t>“</w:t>
      </w:r>
      <w:r w:rsidR="00343CED" w:rsidRPr="006310BF">
        <w:rPr>
          <w:rFonts w:cstheme="minorHAnsi"/>
          <w:sz w:val="24"/>
          <w:szCs w:val="24"/>
        </w:rPr>
        <w:t>virtual</w:t>
      </w:r>
      <w:r w:rsidR="00454AD0" w:rsidRPr="006310BF">
        <w:rPr>
          <w:rFonts w:cstheme="minorHAnsi"/>
          <w:sz w:val="24"/>
          <w:szCs w:val="24"/>
        </w:rPr>
        <w:t>”</w:t>
      </w:r>
      <w:r w:rsidR="00343CED" w:rsidRPr="006310BF">
        <w:rPr>
          <w:rFonts w:cstheme="minorHAnsi"/>
          <w:sz w:val="24"/>
          <w:szCs w:val="24"/>
        </w:rPr>
        <w:t xml:space="preserve"> or </w:t>
      </w:r>
      <w:r w:rsidR="00454AD0" w:rsidRPr="006310BF">
        <w:rPr>
          <w:rFonts w:cstheme="minorHAnsi"/>
          <w:sz w:val="24"/>
          <w:szCs w:val="24"/>
        </w:rPr>
        <w:t>“</w:t>
      </w:r>
      <w:r w:rsidR="00343CED" w:rsidRPr="006310BF">
        <w:rPr>
          <w:rFonts w:cstheme="minorHAnsi"/>
          <w:sz w:val="24"/>
          <w:szCs w:val="24"/>
        </w:rPr>
        <w:t>least</w:t>
      </w:r>
      <w:r w:rsidR="00454AD0" w:rsidRPr="006310BF">
        <w:rPr>
          <w:rFonts w:cstheme="minorHAnsi"/>
          <w:sz w:val="24"/>
          <w:szCs w:val="24"/>
        </w:rPr>
        <w:t>”</w:t>
      </w:r>
      <w:r w:rsidR="00343CED" w:rsidRPr="006310BF">
        <w:rPr>
          <w:rFonts w:cstheme="minorHAnsi"/>
          <w:sz w:val="24"/>
          <w:szCs w:val="24"/>
        </w:rPr>
        <w:t xml:space="preserve"> work has been constructively used in structural analysis and design for almost 150 years. </w:t>
      </w:r>
      <w:r w:rsidR="003C3F65" w:rsidRPr="006310BF">
        <w:rPr>
          <w:rFonts w:cstheme="minorHAnsi"/>
          <w:sz w:val="24"/>
          <w:szCs w:val="24"/>
        </w:rPr>
        <w:t xml:space="preserve">Interestingly, a new word association </w:t>
      </w:r>
      <w:r w:rsidR="00A34A68" w:rsidRPr="006310BF">
        <w:rPr>
          <w:rFonts w:cstheme="minorHAnsi"/>
          <w:sz w:val="24"/>
          <w:szCs w:val="24"/>
        </w:rPr>
        <w:t>for “</w:t>
      </w:r>
      <w:r w:rsidR="00B52BDA" w:rsidRPr="006310BF">
        <w:rPr>
          <w:rFonts w:cstheme="minorHAnsi"/>
          <w:sz w:val="24"/>
          <w:szCs w:val="24"/>
        </w:rPr>
        <w:t>virtual</w:t>
      </w:r>
      <w:r w:rsidR="00BF5994" w:rsidRPr="006310BF">
        <w:rPr>
          <w:rFonts w:cstheme="minorHAnsi"/>
          <w:sz w:val="24"/>
          <w:szCs w:val="24"/>
        </w:rPr>
        <w:t>”</w:t>
      </w:r>
      <w:r w:rsidR="003C3F65" w:rsidRPr="006310BF">
        <w:rPr>
          <w:rFonts w:cstheme="minorHAnsi"/>
          <w:sz w:val="24"/>
          <w:szCs w:val="24"/>
        </w:rPr>
        <w:t xml:space="preserve"> has emerged in recent years. </w:t>
      </w:r>
    </w:p>
    <w:p w14:paraId="31F888CF" w14:textId="0B8EBC7F" w:rsidR="00B566C3" w:rsidRPr="006310BF" w:rsidRDefault="003C3F65" w:rsidP="00D163BF">
      <w:pPr>
        <w:rPr>
          <w:rFonts w:cstheme="minorHAnsi"/>
          <w:sz w:val="24"/>
          <w:szCs w:val="24"/>
        </w:rPr>
      </w:pPr>
      <w:r w:rsidRPr="006310BF">
        <w:rPr>
          <w:rFonts w:cstheme="minorHAnsi"/>
          <w:sz w:val="24"/>
          <w:szCs w:val="24"/>
        </w:rPr>
        <w:t xml:space="preserve">A potential synergy between the two applications of “virtual” is now </w:t>
      </w:r>
      <w:r w:rsidR="00A34A68" w:rsidRPr="006310BF">
        <w:rPr>
          <w:rFonts w:cstheme="minorHAnsi"/>
          <w:sz w:val="24"/>
          <w:szCs w:val="24"/>
        </w:rPr>
        <w:t>explored; that between technical</w:t>
      </w:r>
      <w:r w:rsidR="00CD396D" w:rsidRPr="006310BF">
        <w:rPr>
          <w:rFonts w:cstheme="minorHAnsi"/>
          <w:sz w:val="24"/>
          <w:szCs w:val="24"/>
        </w:rPr>
        <w:t xml:space="preserve"> design</w:t>
      </w:r>
      <w:r w:rsidR="00B52BDA" w:rsidRPr="006310BF">
        <w:rPr>
          <w:rFonts w:cstheme="minorHAnsi"/>
          <w:sz w:val="24"/>
          <w:szCs w:val="24"/>
        </w:rPr>
        <w:t xml:space="preserve"> </w:t>
      </w:r>
      <w:r w:rsidRPr="006310BF">
        <w:rPr>
          <w:rFonts w:cstheme="minorHAnsi"/>
          <w:sz w:val="24"/>
          <w:szCs w:val="24"/>
        </w:rPr>
        <w:t>and organizational design.</w:t>
      </w:r>
    </w:p>
    <w:p w14:paraId="3FA7E632" w14:textId="77777777" w:rsidR="00343CED" w:rsidRPr="006310BF" w:rsidRDefault="00343CED" w:rsidP="004031D9">
      <w:pPr>
        <w:pStyle w:val="Heading3"/>
      </w:pPr>
      <w:bookmarkStart w:id="23" w:name="_Toc174295676"/>
      <w:r w:rsidRPr="006310BF">
        <w:t>Virtual work in structural analysis</w:t>
      </w:r>
      <w:bookmarkEnd w:id="23"/>
      <w:r w:rsidRPr="006310BF">
        <w:br/>
      </w:r>
    </w:p>
    <w:p w14:paraId="2736E15C" w14:textId="3754D19F" w:rsidR="00343CED" w:rsidRPr="006310BF" w:rsidRDefault="00343CED" w:rsidP="00343CED">
      <w:pPr>
        <w:rPr>
          <w:rFonts w:cstheme="minorHAnsi"/>
          <w:sz w:val="24"/>
          <w:szCs w:val="24"/>
        </w:rPr>
      </w:pPr>
      <w:r w:rsidRPr="006310BF">
        <w:rPr>
          <w:rFonts w:cstheme="minorHAnsi"/>
          <w:sz w:val="24"/>
          <w:szCs w:val="24"/>
        </w:rPr>
        <w:t xml:space="preserve">The general procedure is </w:t>
      </w:r>
      <w:r w:rsidR="00D163BF" w:rsidRPr="006310BF">
        <w:rPr>
          <w:rFonts w:cstheme="minorHAnsi"/>
          <w:sz w:val="24"/>
          <w:szCs w:val="24"/>
        </w:rPr>
        <w:t>based on the following principles</w:t>
      </w:r>
      <w:r w:rsidRPr="006310BF">
        <w:rPr>
          <w:rFonts w:cstheme="minorHAnsi"/>
          <w:sz w:val="24"/>
          <w:szCs w:val="24"/>
        </w:rPr>
        <w:t>:-</w:t>
      </w:r>
    </w:p>
    <w:p w14:paraId="7F704E0D" w14:textId="77777777" w:rsidR="00343CED" w:rsidRPr="006310BF" w:rsidRDefault="00343CED" w:rsidP="00343CED">
      <w:pPr>
        <w:rPr>
          <w:rFonts w:cstheme="minorHAnsi"/>
          <w:sz w:val="24"/>
          <w:szCs w:val="24"/>
        </w:rPr>
      </w:pPr>
      <w:r w:rsidRPr="006310BF">
        <w:rPr>
          <w:rFonts w:cstheme="minorHAnsi"/>
          <w:sz w:val="24"/>
          <w:szCs w:val="24"/>
        </w:rPr>
        <w:t xml:space="preserve">When a system of forces which is in equilibrium undergoes any set of arbitrary, virtual, displacements the total work done is zero. The displacement is called virtual because in need never really occur; it is sufficient to visualize such a displacement and to see that if it did occur then the total work-virtual work-would be zero. </w:t>
      </w:r>
    </w:p>
    <w:p w14:paraId="126F3B71" w14:textId="62FD4732" w:rsidR="00343CED" w:rsidRPr="006310BF" w:rsidRDefault="00343CED" w:rsidP="00343CED">
      <w:pPr>
        <w:rPr>
          <w:rFonts w:cstheme="minorHAnsi"/>
          <w:sz w:val="24"/>
          <w:szCs w:val="24"/>
        </w:rPr>
      </w:pPr>
      <w:r w:rsidRPr="006310BF">
        <w:rPr>
          <w:rFonts w:cstheme="minorHAnsi"/>
          <w:sz w:val="24"/>
          <w:szCs w:val="24"/>
        </w:rPr>
        <w:t xml:space="preserve">The associated forces are also assumed to remain constant during the virtual displacements, i.e. the forces and displacements are not necessarily cause and effect, and may never occur together. However, the choice </w:t>
      </w:r>
      <w:r w:rsidR="00A34A68" w:rsidRPr="006310BF">
        <w:rPr>
          <w:rFonts w:cstheme="minorHAnsi"/>
          <w:sz w:val="24"/>
          <w:szCs w:val="24"/>
        </w:rPr>
        <w:t>of displacement</w:t>
      </w:r>
      <w:r w:rsidRPr="006310BF">
        <w:rPr>
          <w:rFonts w:cstheme="minorHAnsi"/>
          <w:sz w:val="24"/>
          <w:szCs w:val="24"/>
        </w:rPr>
        <w:t xml:space="preserve"> direction should be realistic.</w:t>
      </w:r>
    </w:p>
    <w:p w14:paraId="5048151F" w14:textId="77777777" w:rsidR="00343CED" w:rsidRPr="006310BF" w:rsidRDefault="00343CED" w:rsidP="00343CED">
      <w:pPr>
        <w:rPr>
          <w:rFonts w:cstheme="minorHAnsi"/>
          <w:sz w:val="24"/>
          <w:szCs w:val="24"/>
        </w:rPr>
      </w:pPr>
      <w:r w:rsidRPr="006310BF">
        <w:rPr>
          <w:rFonts w:cstheme="minorHAnsi"/>
          <w:sz w:val="24"/>
          <w:szCs w:val="24"/>
        </w:rPr>
        <w:t xml:space="preserve">The above can be used to calculate the deformation of structures under loads. The work done on, for example a joint, by external forces is balanced by the work done on a member. This can be summed for all joints and members. As the total work done is zero, individual member forces and deformations can be calculated.  </w:t>
      </w:r>
    </w:p>
    <w:p w14:paraId="785F3381" w14:textId="77777777" w:rsidR="00343CED" w:rsidRPr="006310BF" w:rsidRDefault="00343CED" w:rsidP="00343CED">
      <w:pPr>
        <w:rPr>
          <w:rFonts w:cstheme="minorHAnsi"/>
          <w:sz w:val="24"/>
          <w:szCs w:val="24"/>
        </w:rPr>
      </w:pPr>
      <w:r w:rsidRPr="006310BF">
        <w:rPr>
          <w:rFonts w:cstheme="minorHAnsi"/>
          <w:sz w:val="24"/>
          <w:szCs w:val="24"/>
        </w:rPr>
        <w:t>In general, a structural member can be subject at any section to the six stress resultant actions comprising an axial force, shear forces and bending moments. Fortunately, only one or two actions predominate and need to be considered.</w:t>
      </w:r>
    </w:p>
    <w:p w14:paraId="7747D59E" w14:textId="2002C567" w:rsidR="00343CED" w:rsidRPr="006310BF" w:rsidRDefault="00343CED" w:rsidP="00343CED">
      <w:pPr>
        <w:rPr>
          <w:rFonts w:cstheme="minorHAnsi"/>
          <w:sz w:val="24"/>
          <w:szCs w:val="24"/>
        </w:rPr>
      </w:pPr>
      <w:r w:rsidRPr="006310BF">
        <w:rPr>
          <w:rFonts w:cstheme="minorHAnsi"/>
          <w:sz w:val="24"/>
          <w:szCs w:val="24"/>
        </w:rPr>
        <w:t xml:space="preserve">The above principle is a special case of </w:t>
      </w:r>
      <w:r w:rsidRPr="006310BF">
        <w:rPr>
          <w:rFonts w:cstheme="minorHAnsi"/>
          <w:b/>
          <w:sz w:val="24"/>
          <w:szCs w:val="24"/>
        </w:rPr>
        <w:t>the Principle of Least Work</w:t>
      </w:r>
      <w:r w:rsidRPr="006310BF">
        <w:rPr>
          <w:rFonts w:cstheme="minorHAnsi"/>
          <w:sz w:val="24"/>
          <w:szCs w:val="24"/>
        </w:rPr>
        <w:t xml:space="preserve"> typically applied to plates. This requires a </w:t>
      </w:r>
      <w:r w:rsidR="00B62939">
        <w:rPr>
          <w:rFonts w:cstheme="minorHAnsi"/>
          <w:sz w:val="24"/>
          <w:szCs w:val="24"/>
        </w:rPr>
        <w:t>comprehensive</w:t>
      </w:r>
      <w:r w:rsidRPr="006310BF">
        <w:rPr>
          <w:rFonts w:cstheme="minorHAnsi"/>
          <w:sz w:val="24"/>
          <w:szCs w:val="24"/>
        </w:rPr>
        <w:t xml:space="preserve"> analysis using partial differential equations to determine when strain energy is a minimum.</w:t>
      </w:r>
    </w:p>
    <w:p w14:paraId="19DB150C" w14:textId="77777777" w:rsidR="00343CED" w:rsidRPr="006310BF" w:rsidRDefault="00343CED" w:rsidP="00343CED">
      <w:pPr>
        <w:rPr>
          <w:rFonts w:cstheme="minorHAnsi"/>
          <w:sz w:val="24"/>
          <w:szCs w:val="24"/>
        </w:rPr>
      </w:pPr>
      <w:r w:rsidRPr="006310BF">
        <w:rPr>
          <w:rFonts w:cstheme="minorHAnsi"/>
          <w:sz w:val="24"/>
          <w:szCs w:val="24"/>
        </w:rPr>
        <w:t xml:space="preserve">Historically, the concept of virtual work falls into the category of energy theorems initially  developed by Castigliano for purely elastic members with linear load-displacement diagrams, published in 1879.  </w:t>
      </w:r>
    </w:p>
    <w:p w14:paraId="4978AB8C" w14:textId="1BCD4CDE" w:rsidR="00884959" w:rsidRPr="006310BF" w:rsidRDefault="00B52BDA" w:rsidP="004031D9">
      <w:pPr>
        <w:pStyle w:val="Heading3"/>
      </w:pPr>
      <w:bookmarkStart w:id="24" w:name="_Toc174295677"/>
      <w:r w:rsidRPr="006310BF">
        <w:lastRenderedPageBreak/>
        <w:t>Virtual worker</w:t>
      </w:r>
      <w:r w:rsidR="00884959" w:rsidRPr="006310BF">
        <w:t xml:space="preserve"> in organizations</w:t>
      </w:r>
      <w:bookmarkEnd w:id="24"/>
      <w:r w:rsidR="00D163BF" w:rsidRPr="006310BF">
        <w:br/>
      </w:r>
    </w:p>
    <w:p w14:paraId="3559F69F" w14:textId="19A04D13" w:rsidR="00884959" w:rsidRPr="006310BF" w:rsidRDefault="00884959" w:rsidP="00884959">
      <w:pPr>
        <w:rPr>
          <w:rFonts w:cstheme="minorHAnsi"/>
          <w:sz w:val="24"/>
          <w:szCs w:val="24"/>
        </w:rPr>
      </w:pPr>
      <w:r w:rsidRPr="006310BF">
        <w:rPr>
          <w:rFonts w:cstheme="minorHAnsi"/>
          <w:sz w:val="24"/>
          <w:szCs w:val="24"/>
        </w:rPr>
        <w:t xml:space="preserve">The rise of technology and the need for flexible working has led to the emergence of </w:t>
      </w:r>
      <w:r w:rsidR="0000218C">
        <w:rPr>
          <w:rFonts w:cstheme="minorHAnsi"/>
          <w:sz w:val="24"/>
          <w:szCs w:val="24"/>
        </w:rPr>
        <w:t xml:space="preserve">hybrid </w:t>
      </w:r>
      <w:r w:rsidRPr="006310BF">
        <w:rPr>
          <w:rFonts w:cstheme="minorHAnsi"/>
          <w:sz w:val="24"/>
          <w:szCs w:val="24"/>
        </w:rPr>
        <w:t>virtual w</w:t>
      </w:r>
      <w:r w:rsidR="0000218C">
        <w:rPr>
          <w:rFonts w:cstheme="minorHAnsi"/>
          <w:sz w:val="24"/>
          <w:szCs w:val="24"/>
        </w:rPr>
        <w:t>ork organizations, which are becoming increasingly adopted. In parallel, “emergent” configurations such as Teal and Holocracy have evolved.</w:t>
      </w:r>
      <w:r w:rsidRPr="006310BF">
        <w:rPr>
          <w:rFonts w:cstheme="minorHAnsi"/>
          <w:sz w:val="24"/>
          <w:szCs w:val="24"/>
        </w:rPr>
        <w:t xml:space="preserve"> </w:t>
      </w:r>
    </w:p>
    <w:p w14:paraId="575706A8" w14:textId="62587BCE" w:rsidR="00884959" w:rsidRPr="006310BF" w:rsidRDefault="00884959" w:rsidP="00884959">
      <w:pPr>
        <w:rPr>
          <w:rFonts w:cstheme="minorHAnsi"/>
          <w:sz w:val="24"/>
          <w:szCs w:val="24"/>
        </w:rPr>
      </w:pPr>
      <w:r w:rsidRPr="006310BF">
        <w:rPr>
          <w:rFonts w:cstheme="minorHAnsi"/>
          <w:sz w:val="24"/>
          <w:szCs w:val="24"/>
        </w:rPr>
        <w:t xml:space="preserve">Virtual work organizations </w:t>
      </w:r>
      <w:r w:rsidR="0000218C">
        <w:rPr>
          <w:rFonts w:cstheme="minorHAnsi"/>
          <w:sz w:val="24"/>
          <w:szCs w:val="24"/>
        </w:rPr>
        <w:t xml:space="preserve">do </w:t>
      </w:r>
      <w:r w:rsidRPr="006310BF">
        <w:rPr>
          <w:rFonts w:cstheme="minorHAnsi"/>
          <w:sz w:val="24"/>
          <w:szCs w:val="24"/>
        </w:rPr>
        <w:t>offer many benefits, including flexibility, cost savings, and access to a wider talent pool. However, they also present challenges, including the need for</w:t>
      </w:r>
      <w:r w:rsidR="0000218C">
        <w:rPr>
          <w:rFonts w:cstheme="minorHAnsi"/>
          <w:sz w:val="24"/>
          <w:szCs w:val="24"/>
        </w:rPr>
        <w:t xml:space="preserve"> </w:t>
      </w:r>
      <w:r w:rsidR="00075402">
        <w:rPr>
          <w:rFonts w:cstheme="minorHAnsi"/>
          <w:sz w:val="24"/>
          <w:szCs w:val="24"/>
        </w:rPr>
        <w:t>mind-set</w:t>
      </w:r>
      <w:r w:rsidR="0000218C">
        <w:rPr>
          <w:rFonts w:cstheme="minorHAnsi"/>
          <w:sz w:val="24"/>
          <w:szCs w:val="24"/>
        </w:rPr>
        <w:t xml:space="preserve"> changes in </w:t>
      </w:r>
      <w:r w:rsidR="00A602ED">
        <w:rPr>
          <w:rFonts w:cstheme="minorHAnsi"/>
          <w:sz w:val="24"/>
          <w:szCs w:val="24"/>
        </w:rPr>
        <w:t xml:space="preserve">assessing </w:t>
      </w:r>
      <w:r w:rsidRPr="006310BF">
        <w:rPr>
          <w:rFonts w:cstheme="minorHAnsi"/>
          <w:sz w:val="24"/>
          <w:szCs w:val="24"/>
        </w:rPr>
        <w:t>new organizational configurations, the ongoing impact of COVID-19,</w:t>
      </w:r>
      <w:r w:rsidR="00A602ED">
        <w:rPr>
          <w:rFonts w:cstheme="minorHAnsi"/>
          <w:sz w:val="24"/>
          <w:szCs w:val="24"/>
        </w:rPr>
        <w:t xml:space="preserve"> and the neuroscience </w:t>
      </w:r>
      <w:r w:rsidR="00075402">
        <w:rPr>
          <w:rFonts w:cstheme="minorHAnsi"/>
          <w:sz w:val="24"/>
          <w:szCs w:val="24"/>
        </w:rPr>
        <w:t xml:space="preserve">underpinning </w:t>
      </w:r>
      <w:r w:rsidR="00075402" w:rsidRPr="006310BF">
        <w:rPr>
          <w:rFonts w:cstheme="minorHAnsi"/>
          <w:sz w:val="24"/>
          <w:szCs w:val="24"/>
        </w:rPr>
        <w:t>working</w:t>
      </w:r>
      <w:r w:rsidRPr="006310BF">
        <w:rPr>
          <w:rFonts w:cstheme="minorHAnsi"/>
          <w:sz w:val="24"/>
          <w:szCs w:val="24"/>
        </w:rPr>
        <w:t xml:space="preserve"> relationships. By understanding and addressing such challenges, virtual work organizations can be successful and thrive in </w:t>
      </w:r>
      <w:r w:rsidR="00A602ED">
        <w:rPr>
          <w:rFonts w:cstheme="minorHAnsi"/>
          <w:sz w:val="24"/>
          <w:szCs w:val="24"/>
        </w:rPr>
        <w:t>the future</w:t>
      </w:r>
      <w:r w:rsidRPr="006310BF">
        <w:rPr>
          <w:rFonts w:cstheme="minorHAnsi"/>
          <w:sz w:val="24"/>
          <w:szCs w:val="24"/>
        </w:rPr>
        <w:t>.</w:t>
      </w:r>
      <w:r w:rsidR="00A602ED">
        <w:rPr>
          <w:rFonts w:cstheme="minorHAnsi"/>
          <w:sz w:val="24"/>
          <w:szCs w:val="24"/>
        </w:rPr>
        <w:t xml:space="preserve"> Is this transition from old to new management thinking a manifestation of a permanent shift to cope in the information age?</w:t>
      </w:r>
    </w:p>
    <w:tbl>
      <w:tblPr>
        <w:tblpPr w:leftFromText="180" w:rightFromText="180" w:vertAnchor="text" w:horzAnchor="margin" w:tblpY="19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7"/>
        <w:gridCol w:w="2981"/>
        <w:gridCol w:w="2985"/>
      </w:tblGrid>
      <w:tr w:rsidR="00252E00" w:rsidRPr="006310BF" w14:paraId="0739707C" w14:textId="77777777" w:rsidTr="00252E00">
        <w:tc>
          <w:tcPr>
            <w:tcW w:w="8613" w:type="dxa"/>
            <w:gridSpan w:val="3"/>
          </w:tcPr>
          <w:p w14:paraId="31578FEE" w14:textId="77777777" w:rsidR="00252E00" w:rsidRPr="00F544BC" w:rsidRDefault="00252E00" w:rsidP="00252E00">
            <w:pPr>
              <w:tabs>
                <w:tab w:val="left" w:pos="1980"/>
              </w:tabs>
              <w:spacing w:after="0" w:line="240" w:lineRule="auto"/>
              <w:jc w:val="center"/>
              <w:rPr>
                <w:rFonts w:eastAsia="Times New Roman" w:cstheme="minorHAnsi"/>
                <w:b/>
                <w:bCs/>
                <w:sz w:val="24"/>
                <w:szCs w:val="24"/>
                <w:lang w:eastAsia="en-GB"/>
              </w:rPr>
            </w:pPr>
            <w:r w:rsidRPr="00F544BC">
              <w:rPr>
                <w:rFonts w:eastAsia="Times New Roman" w:cstheme="minorHAnsi"/>
                <w:b/>
                <w:bCs/>
                <w:sz w:val="24"/>
                <w:szCs w:val="24"/>
                <w:lang w:eastAsia="en-GB"/>
              </w:rPr>
              <w:t>Views of managerial thinking</w:t>
            </w:r>
          </w:p>
        </w:tc>
      </w:tr>
      <w:tr w:rsidR="00252E00" w:rsidRPr="006310BF" w14:paraId="123220FC" w14:textId="77777777" w:rsidTr="00252E00">
        <w:tc>
          <w:tcPr>
            <w:tcW w:w="2647" w:type="dxa"/>
          </w:tcPr>
          <w:p w14:paraId="419D026A" w14:textId="77777777" w:rsidR="00252E00" w:rsidRPr="006310BF" w:rsidRDefault="00252E00" w:rsidP="00252E00">
            <w:pPr>
              <w:tabs>
                <w:tab w:val="left" w:pos="1980"/>
              </w:tabs>
              <w:spacing w:after="0" w:line="240" w:lineRule="auto"/>
              <w:jc w:val="center"/>
              <w:rPr>
                <w:rFonts w:eastAsia="Times New Roman" w:cstheme="minorHAnsi"/>
                <w:bCs/>
                <w:sz w:val="24"/>
                <w:szCs w:val="24"/>
                <w:lang w:eastAsia="en-GB"/>
              </w:rPr>
            </w:pPr>
            <w:r w:rsidRPr="006310BF">
              <w:rPr>
                <w:rFonts w:eastAsia="Times New Roman" w:cstheme="minorHAnsi"/>
                <w:bCs/>
                <w:sz w:val="24"/>
                <w:szCs w:val="24"/>
                <w:lang w:eastAsia="en-GB"/>
              </w:rPr>
              <w:t>Factor</w:t>
            </w:r>
          </w:p>
        </w:tc>
        <w:tc>
          <w:tcPr>
            <w:tcW w:w="2981" w:type="dxa"/>
          </w:tcPr>
          <w:p w14:paraId="3F726D48" w14:textId="77777777" w:rsidR="00252E00" w:rsidRPr="006310BF" w:rsidRDefault="00252E00" w:rsidP="00252E00">
            <w:pPr>
              <w:tabs>
                <w:tab w:val="left" w:pos="1980"/>
              </w:tabs>
              <w:spacing w:after="0" w:line="240" w:lineRule="auto"/>
              <w:jc w:val="center"/>
              <w:rPr>
                <w:rFonts w:eastAsia="Times New Roman" w:cstheme="minorHAnsi"/>
                <w:bCs/>
                <w:sz w:val="24"/>
                <w:szCs w:val="24"/>
                <w:lang w:eastAsia="en-GB"/>
              </w:rPr>
            </w:pPr>
            <w:r w:rsidRPr="00F544BC">
              <w:rPr>
                <w:rFonts w:eastAsia="Times New Roman" w:cstheme="minorHAnsi"/>
                <w:b/>
                <w:bCs/>
                <w:sz w:val="24"/>
                <w:szCs w:val="24"/>
                <w:lang w:eastAsia="en-GB"/>
              </w:rPr>
              <w:t>Old</w:t>
            </w:r>
            <w:r w:rsidRPr="006310BF">
              <w:rPr>
                <w:rFonts w:eastAsia="Times New Roman" w:cstheme="minorHAnsi"/>
                <w:bCs/>
                <w:sz w:val="24"/>
                <w:szCs w:val="24"/>
                <w:lang w:eastAsia="en-GB"/>
              </w:rPr>
              <w:t xml:space="preserve"> Management Thinking</w:t>
            </w:r>
          </w:p>
        </w:tc>
        <w:tc>
          <w:tcPr>
            <w:tcW w:w="2985" w:type="dxa"/>
          </w:tcPr>
          <w:p w14:paraId="23D735A8" w14:textId="77777777" w:rsidR="00252E00" w:rsidRPr="006310BF" w:rsidRDefault="00252E00" w:rsidP="00252E00">
            <w:pPr>
              <w:tabs>
                <w:tab w:val="left" w:pos="1980"/>
              </w:tabs>
              <w:spacing w:after="0" w:line="240" w:lineRule="auto"/>
              <w:jc w:val="center"/>
              <w:rPr>
                <w:rFonts w:eastAsia="Times New Roman" w:cstheme="minorHAnsi"/>
                <w:bCs/>
                <w:sz w:val="24"/>
                <w:szCs w:val="24"/>
                <w:lang w:eastAsia="en-GB"/>
              </w:rPr>
            </w:pPr>
            <w:r w:rsidRPr="00F544BC">
              <w:rPr>
                <w:rFonts w:eastAsia="Times New Roman" w:cstheme="minorHAnsi"/>
                <w:b/>
                <w:bCs/>
                <w:sz w:val="24"/>
                <w:szCs w:val="24"/>
                <w:lang w:eastAsia="en-GB"/>
              </w:rPr>
              <w:t>New</w:t>
            </w:r>
            <w:r w:rsidRPr="006310BF">
              <w:rPr>
                <w:rFonts w:eastAsia="Times New Roman" w:cstheme="minorHAnsi"/>
                <w:bCs/>
                <w:sz w:val="24"/>
                <w:szCs w:val="24"/>
                <w:lang w:eastAsia="en-GB"/>
              </w:rPr>
              <w:t xml:space="preserve"> Management Thinking</w:t>
            </w:r>
          </w:p>
        </w:tc>
      </w:tr>
      <w:tr w:rsidR="00252E00" w:rsidRPr="006310BF" w14:paraId="19971440" w14:textId="77777777" w:rsidTr="00252E00">
        <w:tc>
          <w:tcPr>
            <w:tcW w:w="2647" w:type="dxa"/>
          </w:tcPr>
          <w:p w14:paraId="28282ACE"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Time is</w:t>
            </w:r>
          </w:p>
        </w:tc>
        <w:tc>
          <w:tcPr>
            <w:tcW w:w="2981" w:type="dxa"/>
          </w:tcPr>
          <w:p w14:paraId="27FEF0B6"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One thing at a time</w:t>
            </w:r>
          </w:p>
        </w:tc>
        <w:tc>
          <w:tcPr>
            <w:tcW w:w="2985" w:type="dxa"/>
          </w:tcPr>
          <w:p w14:paraId="7A6541B7"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Many things at once</w:t>
            </w:r>
          </w:p>
        </w:tc>
      </w:tr>
      <w:tr w:rsidR="00252E00" w:rsidRPr="006310BF" w14:paraId="657F3E98" w14:textId="77777777" w:rsidTr="00252E00">
        <w:tc>
          <w:tcPr>
            <w:tcW w:w="2647" w:type="dxa"/>
          </w:tcPr>
          <w:p w14:paraId="53F09E03"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Growth is</w:t>
            </w:r>
          </w:p>
        </w:tc>
        <w:tc>
          <w:tcPr>
            <w:tcW w:w="2981" w:type="dxa"/>
          </w:tcPr>
          <w:p w14:paraId="50EAACDC"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Linear, managed</w:t>
            </w:r>
          </w:p>
        </w:tc>
        <w:tc>
          <w:tcPr>
            <w:tcW w:w="2985" w:type="dxa"/>
          </w:tcPr>
          <w:p w14:paraId="55F6509B"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Organic, chaotic</w:t>
            </w:r>
          </w:p>
        </w:tc>
      </w:tr>
      <w:tr w:rsidR="00252E00" w:rsidRPr="006310BF" w14:paraId="703514F9" w14:textId="77777777" w:rsidTr="00252E00">
        <w:tc>
          <w:tcPr>
            <w:tcW w:w="2647" w:type="dxa"/>
          </w:tcPr>
          <w:p w14:paraId="5D9149D3"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Change is</w:t>
            </w:r>
          </w:p>
        </w:tc>
        <w:tc>
          <w:tcPr>
            <w:tcW w:w="2981" w:type="dxa"/>
          </w:tcPr>
          <w:p w14:paraId="29CA001E"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Something to worry about</w:t>
            </w:r>
          </w:p>
        </w:tc>
        <w:tc>
          <w:tcPr>
            <w:tcW w:w="2985" w:type="dxa"/>
          </w:tcPr>
          <w:p w14:paraId="457337EB"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All there is</w:t>
            </w:r>
          </w:p>
        </w:tc>
      </w:tr>
      <w:tr w:rsidR="00252E00" w:rsidRPr="006310BF" w14:paraId="3B15D8D9" w14:textId="77777777" w:rsidTr="00252E00">
        <w:tc>
          <w:tcPr>
            <w:tcW w:w="2647" w:type="dxa"/>
          </w:tcPr>
          <w:p w14:paraId="3F729629"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Workers are</w:t>
            </w:r>
          </w:p>
        </w:tc>
        <w:tc>
          <w:tcPr>
            <w:tcW w:w="2981" w:type="dxa"/>
          </w:tcPr>
          <w:p w14:paraId="29F7668E"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Specialised, segmented</w:t>
            </w:r>
          </w:p>
        </w:tc>
        <w:tc>
          <w:tcPr>
            <w:tcW w:w="2985" w:type="dxa"/>
          </w:tcPr>
          <w:p w14:paraId="13263041"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Multi-faceted, always learning</w:t>
            </w:r>
          </w:p>
        </w:tc>
      </w:tr>
      <w:tr w:rsidR="00252E00" w:rsidRPr="006310BF" w14:paraId="2804C8E3" w14:textId="77777777" w:rsidTr="00252E00">
        <w:tc>
          <w:tcPr>
            <w:tcW w:w="2647" w:type="dxa"/>
          </w:tcPr>
          <w:p w14:paraId="502CCF41"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Knowledge is</w:t>
            </w:r>
          </w:p>
        </w:tc>
        <w:tc>
          <w:tcPr>
            <w:tcW w:w="2981" w:type="dxa"/>
          </w:tcPr>
          <w:p w14:paraId="6217C2F5"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Individual</w:t>
            </w:r>
          </w:p>
        </w:tc>
        <w:tc>
          <w:tcPr>
            <w:tcW w:w="2985" w:type="dxa"/>
          </w:tcPr>
          <w:p w14:paraId="449F22BF"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Collective</w:t>
            </w:r>
          </w:p>
        </w:tc>
      </w:tr>
      <w:tr w:rsidR="00252E00" w:rsidRPr="006310BF" w14:paraId="1ECCFE21" w14:textId="77777777" w:rsidTr="00252E00">
        <w:tc>
          <w:tcPr>
            <w:tcW w:w="2647" w:type="dxa"/>
          </w:tcPr>
          <w:p w14:paraId="5A9B7B96"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Information is</w:t>
            </w:r>
          </w:p>
        </w:tc>
        <w:tc>
          <w:tcPr>
            <w:tcW w:w="2981" w:type="dxa"/>
          </w:tcPr>
          <w:p w14:paraId="19E12281"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Ultimately knowable</w:t>
            </w:r>
          </w:p>
        </w:tc>
        <w:tc>
          <w:tcPr>
            <w:tcW w:w="2985" w:type="dxa"/>
          </w:tcPr>
          <w:p w14:paraId="6CF56FC0"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Infinite and unbounded</w:t>
            </w:r>
          </w:p>
        </w:tc>
      </w:tr>
      <w:tr w:rsidR="00252E00" w:rsidRPr="006310BF" w14:paraId="01AEFC02" w14:textId="77777777" w:rsidTr="00252E00">
        <w:trPr>
          <w:trHeight w:val="120"/>
        </w:trPr>
        <w:tc>
          <w:tcPr>
            <w:tcW w:w="2647" w:type="dxa"/>
          </w:tcPr>
          <w:p w14:paraId="393E08B0"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Life thrives on</w:t>
            </w:r>
          </w:p>
        </w:tc>
        <w:tc>
          <w:tcPr>
            <w:tcW w:w="2981" w:type="dxa"/>
          </w:tcPr>
          <w:p w14:paraId="1BE01378"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Competition</w:t>
            </w:r>
          </w:p>
        </w:tc>
        <w:tc>
          <w:tcPr>
            <w:tcW w:w="2985" w:type="dxa"/>
          </w:tcPr>
          <w:p w14:paraId="7E5799AA"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Cooperation and Collaboration</w:t>
            </w:r>
          </w:p>
        </w:tc>
      </w:tr>
      <w:tr w:rsidR="00252E00" w:rsidRPr="006310BF" w14:paraId="561ABFE1" w14:textId="77777777" w:rsidTr="00252E00">
        <w:trPr>
          <w:trHeight w:val="135"/>
        </w:trPr>
        <w:tc>
          <w:tcPr>
            <w:tcW w:w="2647" w:type="dxa"/>
          </w:tcPr>
          <w:p w14:paraId="310685E9"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Organization is</w:t>
            </w:r>
          </w:p>
        </w:tc>
        <w:tc>
          <w:tcPr>
            <w:tcW w:w="2981" w:type="dxa"/>
          </w:tcPr>
          <w:p w14:paraId="624C036D"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By design</w:t>
            </w:r>
          </w:p>
        </w:tc>
        <w:tc>
          <w:tcPr>
            <w:tcW w:w="2985" w:type="dxa"/>
          </w:tcPr>
          <w:p w14:paraId="192C5DE4"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Emergent</w:t>
            </w:r>
          </w:p>
        </w:tc>
      </w:tr>
      <w:tr w:rsidR="00252E00" w:rsidRPr="006310BF" w14:paraId="043B3869" w14:textId="77777777" w:rsidTr="00252E00">
        <w:trPr>
          <w:trHeight w:val="120"/>
        </w:trPr>
        <w:tc>
          <w:tcPr>
            <w:tcW w:w="2647" w:type="dxa"/>
          </w:tcPr>
          <w:p w14:paraId="5B400296"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Managing means</w:t>
            </w:r>
          </w:p>
        </w:tc>
        <w:tc>
          <w:tcPr>
            <w:tcW w:w="2981" w:type="dxa"/>
          </w:tcPr>
          <w:p w14:paraId="41B02B41"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Control, predictability</w:t>
            </w:r>
          </w:p>
        </w:tc>
        <w:tc>
          <w:tcPr>
            <w:tcW w:w="2985" w:type="dxa"/>
          </w:tcPr>
          <w:p w14:paraId="1E7832A2"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Insight, participation and flexibility</w:t>
            </w:r>
          </w:p>
        </w:tc>
      </w:tr>
      <w:tr w:rsidR="00252E00" w:rsidRPr="006310BF" w14:paraId="651F1A0A" w14:textId="77777777" w:rsidTr="00252E00">
        <w:trPr>
          <w:trHeight w:val="120"/>
        </w:trPr>
        <w:tc>
          <w:tcPr>
            <w:tcW w:w="2647" w:type="dxa"/>
          </w:tcPr>
          <w:p w14:paraId="6EEFD987"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Motivation is from</w:t>
            </w:r>
          </w:p>
        </w:tc>
        <w:tc>
          <w:tcPr>
            <w:tcW w:w="2981" w:type="dxa"/>
          </w:tcPr>
          <w:p w14:paraId="0278F187"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External forces and influences</w:t>
            </w:r>
          </w:p>
        </w:tc>
        <w:tc>
          <w:tcPr>
            <w:tcW w:w="2985" w:type="dxa"/>
          </w:tcPr>
          <w:p w14:paraId="74D687A7"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Intrinsic creativity</w:t>
            </w:r>
          </w:p>
        </w:tc>
      </w:tr>
      <w:tr w:rsidR="00252E00" w:rsidRPr="006310BF" w14:paraId="0C94902C" w14:textId="77777777" w:rsidTr="00252E00">
        <w:trPr>
          <w:trHeight w:val="345"/>
        </w:trPr>
        <w:tc>
          <w:tcPr>
            <w:tcW w:w="2647" w:type="dxa"/>
          </w:tcPr>
          <w:p w14:paraId="7536D2A9"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We understand things by</w:t>
            </w:r>
          </w:p>
        </w:tc>
        <w:tc>
          <w:tcPr>
            <w:tcW w:w="2981" w:type="dxa"/>
          </w:tcPr>
          <w:p w14:paraId="533CA636"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Dissecting into parts</w:t>
            </w:r>
          </w:p>
        </w:tc>
        <w:tc>
          <w:tcPr>
            <w:tcW w:w="2985" w:type="dxa"/>
          </w:tcPr>
          <w:p w14:paraId="58C15988" w14:textId="77777777" w:rsidR="00252E00" w:rsidRPr="006310BF" w:rsidRDefault="00252E00" w:rsidP="00252E00">
            <w:pPr>
              <w:tabs>
                <w:tab w:val="left" w:pos="1980"/>
              </w:tabs>
              <w:spacing w:after="0" w:line="240" w:lineRule="auto"/>
              <w:jc w:val="center"/>
              <w:rPr>
                <w:rFonts w:eastAsia="Times New Roman" w:cstheme="minorHAnsi"/>
                <w:sz w:val="24"/>
                <w:szCs w:val="24"/>
                <w:lang w:eastAsia="en-GB"/>
              </w:rPr>
            </w:pPr>
            <w:r w:rsidRPr="006310BF">
              <w:rPr>
                <w:rFonts w:eastAsia="Times New Roman" w:cstheme="minorHAnsi"/>
                <w:sz w:val="24"/>
                <w:szCs w:val="24"/>
                <w:lang w:eastAsia="en-GB"/>
              </w:rPr>
              <w:t>Seeing in terms of the whole</w:t>
            </w:r>
          </w:p>
        </w:tc>
      </w:tr>
    </w:tbl>
    <w:p w14:paraId="0F639602" w14:textId="77777777" w:rsidR="00884959" w:rsidRPr="006310BF" w:rsidRDefault="00884959" w:rsidP="00884959">
      <w:pPr>
        <w:rPr>
          <w:rFonts w:cstheme="minorHAnsi"/>
          <w:sz w:val="24"/>
          <w:szCs w:val="24"/>
        </w:rPr>
      </w:pPr>
    </w:p>
    <w:p w14:paraId="59CF1904" w14:textId="47B74CB7" w:rsidR="00072439" w:rsidRPr="006310BF" w:rsidRDefault="00884959" w:rsidP="00884959">
      <w:pPr>
        <w:rPr>
          <w:rFonts w:cstheme="minorHAnsi"/>
          <w:sz w:val="24"/>
          <w:szCs w:val="24"/>
        </w:rPr>
      </w:pPr>
      <w:r w:rsidRPr="006310BF">
        <w:rPr>
          <w:rFonts w:cstheme="minorHAnsi"/>
          <w:sz w:val="24"/>
          <w:szCs w:val="24"/>
        </w:rPr>
        <w:t xml:space="preserve">Traditional </w:t>
      </w:r>
      <w:r w:rsidR="006D317E" w:rsidRPr="006310BF">
        <w:rPr>
          <w:rFonts w:cstheme="minorHAnsi"/>
          <w:sz w:val="24"/>
          <w:szCs w:val="24"/>
        </w:rPr>
        <w:t xml:space="preserve">(or Old) </w:t>
      </w:r>
      <w:r w:rsidRPr="006310BF">
        <w:rPr>
          <w:rFonts w:cstheme="minorHAnsi"/>
          <w:sz w:val="24"/>
          <w:szCs w:val="24"/>
        </w:rPr>
        <w:t xml:space="preserve">management approaches, such as command and control, </w:t>
      </w:r>
      <w:r w:rsidR="006D317E" w:rsidRPr="006310BF">
        <w:rPr>
          <w:rFonts w:cstheme="minorHAnsi"/>
          <w:sz w:val="24"/>
          <w:szCs w:val="24"/>
        </w:rPr>
        <w:t xml:space="preserve">will </w:t>
      </w:r>
      <w:r w:rsidR="00A602ED">
        <w:rPr>
          <w:rFonts w:cstheme="minorHAnsi"/>
          <w:sz w:val="24"/>
          <w:szCs w:val="24"/>
        </w:rPr>
        <w:t xml:space="preserve">struggle to </w:t>
      </w:r>
      <w:r w:rsidRPr="006310BF">
        <w:rPr>
          <w:rFonts w:cstheme="minorHAnsi"/>
          <w:sz w:val="24"/>
          <w:szCs w:val="24"/>
        </w:rPr>
        <w:t xml:space="preserve">be effective in a virtual work environment. Instead, </w:t>
      </w:r>
      <w:r w:rsidR="00A602ED">
        <w:rPr>
          <w:rFonts w:cstheme="minorHAnsi"/>
          <w:sz w:val="24"/>
          <w:szCs w:val="24"/>
        </w:rPr>
        <w:t xml:space="preserve">the </w:t>
      </w:r>
      <w:r w:rsidRPr="006310BF">
        <w:rPr>
          <w:rFonts w:cstheme="minorHAnsi"/>
          <w:sz w:val="24"/>
          <w:szCs w:val="24"/>
        </w:rPr>
        <w:t>adopt</w:t>
      </w:r>
      <w:r w:rsidR="00A602ED">
        <w:rPr>
          <w:rFonts w:cstheme="minorHAnsi"/>
          <w:sz w:val="24"/>
          <w:szCs w:val="24"/>
        </w:rPr>
        <w:t xml:space="preserve">ion of </w:t>
      </w:r>
      <w:r w:rsidRPr="006310BF">
        <w:rPr>
          <w:rFonts w:cstheme="minorHAnsi"/>
          <w:sz w:val="24"/>
          <w:szCs w:val="24"/>
        </w:rPr>
        <w:t>a more collaborative and decentralized</w:t>
      </w:r>
      <w:r w:rsidR="00A602ED">
        <w:rPr>
          <w:rFonts w:cstheme="minorHAnsi"/>
          <w:sz w:val="24"/>
          <w:szCs w:val="24"/>
        </w:rPr>
        <w:t xml:space="preserve"> approach seems apposite.</w:t>
      </w:r>
      <w:r w:rsidRPr="006310BF">
        <w:rPr>
          <w:rFonts w:cstheme="minorHAnsi"/>
          <w:sz w:val="24"/>
          <w:szCs w:val="24"/>
        </w:rPr>
        <w:t xml:space="preserve"> Managers need to trust their employees and provide them with the tools and resources to work effectively in a virtual environment. This </w:t>
      </w:r>
      <w:r w:rsidR="000836CF">
        <w:rPr>
          <w:rFonts w:cstheme="minorHAnsi"/>
          <w:sz w:val="24"/>
          <w:szCs w:val="24"/>
        </w:rPr>
        <w:t>does require</w:t>
      </w:r>
      <w:r w:rsidRPr="006310BF">
        <w:rPr>
          <w:rFonts w:cstheme="minorHAnsi"/>
          <w:sz w:val="24"/>
          <w:szCs w:val="24"/>
        </w:rPr>
        <w:t xml:space="preserve"> a shift in mindset from </w:t>
      </w:r>
      <w:r w:rsidR="006D317E" w:rsidRPr="006310BF">
        <w:rPr>
          <w:rFonts w:cstheme="minorHAnsi"/>
          <w:sz w:val="24"/>
          <w:szCs w:val="24"/>
        </w:rPr>
        <w:t xml:space="preserve">one of control to </w:t>
      </w:r>
      <w:r w:rsidR="000836CF">
        <w:rPr>
          <w:rFonts w:cstheme="minorHAnsi"/>
          <w:sz w:val="24"/>
          <w:szCs w:val="24"/>
        </w:rPr>
        <w:t xml:space="preserve">one that embraces </w:t>
      </w:r>
      <w:r w:rsidR="006D317E" w:rsidRPr="006310BF">
        <w:rPr>
          <w:rFonts w:cstheme="minorHAnsi"/>
          <w:sz w:val="24"/>
          <w:szCs w:val="24"/>
        </w:rPr>
        <w:t>transpa</w:t>
      </w:r>
      <w:r w:rsidR="004420D6" w:rsidRPr="006310BF">
        <w:rPr>
          <w:rFonts w:cstheme="minorHAnsi"/>
          <w:sz w:val="24"/>
          <w:szCs w:val="24"/>
        </w:rPr>
        <w:t>rent business models featuring P</w:t>
      </w:r>
      <w:r w:rsidR="006D317E" w:rsidRPr="006310BF">
        <w:rPr>
          <w:rFonts w:cstheme="minorHAnsi"/>
          <w:sz w:val="24"/>
          <w:szCs w:val="24"/>
        </w:rPr>
        <w:t>eople and the Roles they play</w:t>
      </w:r>
      <w:r w:rsidR="000836CF">
        <w:rPr>
          <w:rFonts w:cstheme="minorHAnsi"/>
          <w:sz w:val="24"/>
          <w:szCs w:val="24"/>
        </w:rPr>
        <w:t xml:space="preserve"> to co-create</w:t>
      </w:r>
      <w:r w:rsidR="000836CF" w:rsidRPr="000836CF">
        <w:rPr>
          <w:rFonts w:cstheme="minorHAnsi"/>
          <w:sz w:val="24"/>
          <w:szCs w:val="24"/>
        </w:rPr>
        <w:t xml:space="preserve"> </w:t>
      </w:r>
      <w:r w:rsidR="000836CF" w:rsidRPr="006310BF">
        <w:rPr>
          <w:rFonts w:cstheme="minorHAnsi"/>
          <w:sz w:val="24"/>
          <w:szCs w:val="24"/>
        </w:rPr>
        <w:t>Deliverables (results and outcomes)</w:t>
      </w:r>
      <w:r w:rsidR="006D317E" w:rsidRPr="006310BF">
        <w:rPr>
          <w:rFonts w:cstheme="minorHAnsi"/>
          <w:sz w:val="24"/>
          <w:szCs w:val="24"/>
        </w:rPr>
        <w:t>.</w:t>
      </w:r>
      <w:r w:rsidR="004420D6" w:rsidRPr="006310BF">
        <w:rPr>
          <w:rStyle w:val="EndnoteReference"/>
          <w:rFonts w:cstheme="minorHAnsi"/>
          <w:sz w:val="24"/>
          <w:szCs w:val="24"/>
        </w:rPr>
        <w:endnoteReference w:id="16"/>
      </w:r>
    </w:p>
    <w:p w14:paraId="0AE9B598" w14:textId="03B2746D" w:rsidR="00F544BC" w:rsidRDefault="00F544BC" w:rsidP="004031D9">
      <w:pPr>
        <w:pStyle w:val="Heading3"/>
      </w:pPr>
      <w:bookmarkStart w:id="25" w:name="_Toc174295678"/>
      <w:r w:rsidRPr="006310BF">
        <w:rPr>
          <w:noProof/>
          <w:sz w:val="24"/>
          <w:szCs w:val="24"/>
          <w:lang w:eastAsia="en-GB"/>
        </w:rPr>
        <w:lastRenderedPageBreak/>
        <w:drawing>
          <wp:anchor distT="0" distB="0" distL="114300" distR="114300" simplePos="0" relativeHeight="251921408" behindDoc="1" locked="0" layoutInCell="1" allowOverlap="1" wp14:anchorId="4EB94FF9" wp14:editId="51022B97">
            <wp:simplePos x="0" y="0"/>
            <wp:positionH relativeFrom="column">
              <wp:posOffset>203200</wp:posOffset>
            </wp:positionH>
            <wp:positionV relativeFrom="paragraph">
              <wp:posOffset>-79375</wp:posOffset>
            </wp:positionV>
            <wp:extent cx="4293235" cy="1569085"/>
            <wp:effectExtent l="0" t="0" r="0" b="0"/>
            <wp:wrapTight wrapText="bothSides">
              <wp:wrapPolygon edited="0">
                <wp:start x="0" y="0"/>
                <wp:lineTo x="0" y="21242"/>
                <wp:lineTo x="21469" y="21242"/>
                <wp:lineTo x="21469" y="0"/>
                <wp:lineTo x="0" y="0"/>
              </wp:wrapPolygon>
            </wp:wrapTight>
            <wp:docPr id="1026" name="Picture 2" descr="Seeing the Work of a Daily Management System - Lean Enterprise Institut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4422ABA-2D9F-A12A-BBFE-5466DB550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ing the Work of a Daily Management System - Lean Enterprise Institute">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4422ABA-2D9F-A12A-BBFE-5466DB55031E}"/>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3235" cy="1569085"/>
                    </a:xfrm>
                    <a:prstGeom prst="rect">
                      <a:avLst/>
                    </a:prstGeom>
                    <a:noFill/>
                    <a:extLst/>
                  </pic:spPr>
                </pic:pic>
              </a:graphicData>
            </a:graphic>
            <wp14:sizeRelH relativeFrom="page">
              <wp14:pctWidth>0</wp14:pctWidth>
            </wp14:sizeRelH>
            <wp14:sizeRelV relativeFrom="page">
              <wp14:pctHeight>0</wp14:pctHeight>
            </wp14:sizeRelV>
          </wp:anchor>
        </w:drawing>
      </w:r>
    </w:p>
    <w:p w14:paraId="42E83C98" w14:textId="77777777" w:rsidR="00F544BC" w:rsidRDefault="00F544BC" w:rsidP="004031D9">
      <w:pPr>
        <w:pStyle w:val="Heading3"/>
      </w:pPr>
    </w:p>
    <w:p w14:paraId="62696BC8" w14:textId="77777777" w:rsidR="00F544BC" w:rsidRDefault="00F544BC" w:rsidP="004031D9">
      <w:pPr>
        <w:pStyle w:val="Heading3"/>
      </w:pPr>
    </w:p>
    <w:p w14:paraId="0158CC53" w14:textId="44FBE5F1" w:rsidR="00F544BC" w:rsidRDefault="00F544BC" w:rsidP="004031D9">
      <w:pPr>
        <w:pStyle w:val="Heading3"/>
      </w:pPr>
    </w:p>
    <w:p w14:paraId="781D3347" w14:textId="1C197AD9" w:rsidR="00F544BC" w:rsidRDefault="00F544BC" w:rsidP="004031D9">
      <w:pPr>
        <w:pStyle w:val="Heading3"/>
      </w:pPr>
    </w:p>
    <w:p w14:paraId="13451605" w14:textId="188A8DC2" w:rsidR="00F544BC" w:rsidRDefault="00FF3D5C" w:rsidP="004031D9">
      <w:pPr>
        <w:pStyle w:val="Heading3"/>
      </w:pPr>
      <w:r w:rsidRPr="006310BF">
        <w:rPr>
          <w:noProof/>
          <w:sz w:val="24"/>
          <w:szCs w:val="24"/>
          <w:lang w:eastAsia="en-GB"/>
        </w:rPr>
        <mc:AlternateContent>
          <mc:Choice Requires="wps">
            <w:drawing>
              <wp:anchor distT="0" distB="0" distL="114300" distR="114300" simplePos="0" relativeHeight="251923456" behindDoc="0" locked="0" layoutInCell="1" allowOverlap="1" wp14:anchorId="435E42FF" wp14:editId="715BB52A">
                <wp:simplePos x="0" y="0"/>
                <wp:positionH relativeFrom="column">
                  <wp:posOffset>633095</wp:posOffset>
                </wp:positionH>
                <wp:positionV relativeFrom="paragraph">
                  <wp:posOffset>44450</wp:posOffset>
                </wp:positionV>
                <wp:extent cx="3867150" cy="635"/>
                <wp:effectExtent l="0" t="0" r="0" b="6985"/>
                <wp:wrapTight wrapText="bothSides">
                  <wp:wrapPolygon edited="0">
                    <wp:start x="0" y="0"/>
                    <wp:lineTo x="0" y="20725"/>
                    <wp:lineTo x="21494" y="20725"/>
                    <wp:lineTo x="21494" y="0"/>
                    <wp:lineTo x="0" y="0"/>
                  </wp:wrapPolygon>
                </wp:wrapTight>
                <wp:docPr id="4107" name="Text Box 4107"/>
                <wp:cNvGraphicFramePr/>
                <a:graphic xmlns:a="http://schemas.openxmlformats.org/drawingml/2006/main">
                  <a:graphicData uri="http://schemas.microsoft.com/office/word/2010/wordprocessingShape">
                    <wps:wsp>
                      <wps:cNvSpPr txBox="1"/>
                      <wps:spPr>
                        <a:xfrm>
                          <a:off x="0" y="0"/>
                          <a:ext cx="3867150" cy="635"/>
                        </a:xfrm>
                        <a:prstGeom prst="rect">
                          <a:avLst/>
                        </a:prstGeom>
                        <a:solidFill>
                          <a:prstClr val="white"/>
                        </a:solidFill>
                        <a:ln>
                          <a:noFill/>
                        </a:ln>
                        <a:effectLst/>
                      </wps:spPr>
                      <wps:txbx>
                        <w:txbxContent>
                          <w:p w14:paraId="7F5758C8" w14:textId="31B656FE" w:rsidR="00217389" w:rsidRPr="00F544BC" w:rsidRDefault="00217389" w:rsidP="00252E00">
                            <w:pPr>
                              <w:pStyle w:val="Caption"/>
                              <w:jc w:val="center"/>
                              <w:rPr>
                                <w:noProof/>
                                <w:sz w:val="22"/>
                              </w:rPr>
                            </w:pPr>
                            <w:r w:rsidRPr="00F544BC">
                              <w:rPr>
                                <w:sz w:val="22"/>
                              </w:rPr>
                              <w:t>The Death of Command and 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107" o:spid="_x0000_s1042" type="#_x0000_t202" style="position:absolute;margin-left:49.85pt;margin-top:3.5pt;width:304.5pt;height:.0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" stroked="f">
                <v:textbox style="mso-fit-shape-to-text:t" inset="0,0,0,0">
                  <w:txbxContent>
                    <w:p w14:paraId="7F5758C8" w14:textId="31B656FE" w:rsidR="00217389" w:rsidRPr="00F544BC" w:rsidRDefault="00217389" w:rsidP="00252E00">
                      <w:pPr>
                        <w:pStyle w:val="Caption"/>
                        <w:jc w:val="center"/>
                        <w:rPr>
                          <w:noProof/>
                          <w:sz w:val="22"/>
                        </w:rPr>
                      </w:pPr>
                      <w:r w:rsidRPr="00F544BC">
                        <w:rPr>
                          <w:sz w:val="22"/>
                        </w:rPr>
                        <w:t>The Death of Command and Control?</w:t>
                      </w:r>
                    </w:p>
                  </w:txbxContent>
                </v:textbox>
                <w10:wrap type="tight"/>
              </v:shape>
            </w:pict>
          </mc:Fallback>
        </mc:AlternateContent>
      </w:r>
    </w:p>
    <w:p w14:paraId="7E8E42D5" w14:textId="1AE19FF9" w:rsidR="006A481D" w:rsidRPr="006310BF" w:rsidRDefault="006A481D" w:rsidP="004031D9">
      <w:pPr>
        <w:pStyle w:val="Heading3"/>
      </w:pPr>
      <w:r w:rsidRPr="006310BF">
        <w:t>Importance of Working Relationships</w:t>
      </w:r>
      <w:bookmarkEnd w:id="25"/>
      <w:r w:rsidR="00DE2E9F" w:rsidRPr="006310BF">
        <w:br/>
      </w:r>
    </w:p>
    <w:p w14:paraId="227EAFDF" w14:textId="186242ED" w:rsidR="006A481D" w:rsidRPr="006310BF" w:rsidRDefault="000836CF" w:rsidP="006A481D">
      <w:pPr>
        <w:rPr>
          <w:rFonts w:cstheme="minorHAnsi"/>
          <w:sz w:val="24"/>
          <w:szCs w:val="24"/>
        </w:rPr>
      </w:pPr>
      <w:r>
        <w:rPr>
          <w:rFonts w:cstheme="minorHAnsi"/>
          <w:sz w:val="24"/>
          <w:szCs w:val="24"/>
        </w:rPr>
        <w:t>To re-emphasize, d</w:t>
      </w:r>
      <w:r w:rsidR="006A481D" w:rsidRPr="006310BF">
        <w:rPr>
          <w:rFonts w:cstheme="minorHAnsi"/>
          <w:sz w:val="24"/>
          <w:szCs w:val="24"/>
        </w:rPr>
        <w:t xml:space="preserve">espite the benefits of virtual work organizations, there are challenges to </w:t>
      </w:r>
      <w:r>
        <w:rPr>
          <w:rFonts w:cstheme="minorHAnsi"/>
          <w:sz w:val="24"/>
          <w:szCs w:val="24"/>
        </w:rPr>
        <w:t xml:space="preserve">working </w:t>
      </w:r>
      <w:r w:rsidR="006A481D" w:rsidRPr="006310BF">
        <w:rPr>
          <w:rFonts w:cstheme="minorHAnsi"/>
          <w:sz w:val="24"/>
          <w:szCs w:val="24"/>
        </w:rPr>
        <w:t xml:space="preserve">in a virtual workplace. </w:t>
      </w:r>
      <w:r>
        <w:rPr>
          <w:rFonts w:cstheme="minorHAnsi"/>
          <w:sz w:val="24"/>
          <w:szCs w:val="24"/>
        </w:rPr>
        <w:t>For example, c</w:t>
      </w:r>
      <w:r w:rsidR="006A481D" w:rsidRPr="006310BF">
        <w:rPr>
          <w:rFonts w:cstheme="minorHAnsi"/>
          <w:sz w:val="24"/>
          <w:szCs w:val="24"/>
        </w:rPr>
        <w:t xml:space="preserve">ommunication and collaboration may be less spontaneous and less frequent, leading to feelings of isolation and disconnection. Therefore, it is essential to prioritize building and maintaining </w:t>
      </w:r>
      <w:r>
        <w:rPr>
          <w:rFonts w:cstheme="minorHAnsi"/>
          <w:sz w:val="24"/>
          <w:szCs w:val="24"/>
        </w:rPr>
        <w:t xml:space="preserve">effective </w:t>
      </w:r>
      <w:r w:rsidR="006A481D" w:rsidRPr="006310BF">
        <w:rPr>
          <w:rFonts w:cstheme="minorHAnsi"/>
          <w:sz w:val="24"/>
          <w:szCs w:val="24"/>
        </w:rPr>
        <w:t>working relationshi</w:t>
      </w:r>
      <w:r>
        <w:rPr>
          <w:rFonts w:cstheme="minorHAnsi"/>
          <w:sz w:val="24"/>
          <w:szCs w:val="24"/>
        </w:rPr>
        <w:t>ps</w:t>
      </w:r>
      <w:r w:rsidR="006A481D" w:rsidRPr="006310BF">
        <w:rPr>
          <w:rFonts w:cstheme="minorHAnsi"/>
          <w:sz w:val="24"/>
          <w:szCs w:val="24"/>
        </w:rPr>
        <w:t xml:space="preserve">. </w:t>
      </w:r>
      <w:r w:rsidR="00C26558">
        <w:rPr>
          <w:rFonts w:cstheme="minorHAnsi"/>
          <w:sz w:val="24"/>
          <w:szCs w:val="24"/>
        </w:rPr>
        <w:t>Important because t</w:t>
      </w:r>
      <w:r w:rsidR="00072439" w:rsidRPr="006310BF">
        <w:rPr>
          <w:rFonts w:cstheme="minorHAnsi"/>
          <w:sz w:val="24"/>
          <w:szCs w:val="24"/>
        </w:rPr>
        <w:t xml:space="preserve">he type of interaction between </w:t>
      </w:r>
      <w:r w:rsidR="00A34A68" w:rsidRPr="006310BF">
        <w:rPr>
          <w:rFonts w:cstheme="minorHAnsi"/>
          <w:sz w:val="24"/>
          <w:szCs w:val="24"/>
        </w:rPr>
        <w:t>people</w:t>
      </w:r>
      <w:r w:rsidR="00072439" w:rsidRPr="006310BF">
        <w:rPr>
          <w:rFonts w:cstheme="minorHAnsi"/>
          <w:sz w:val="24"/>
          <w:szCs w:val="24"/>
        </w:rPr>
        <w:t xml:space="preserve"> ultimately drives organizational </w:t>
      </w:r>
      <w:r w:rsidR="008B2D82">
        <w:rPr>
          <w:rFonts w:cstheme="minorHAnsi"/>
          <w:sz w:val="24"/>
          <w:szCs w:val="24"/>
        </w:rPr>
        <w:t xml:space="preserve">resilience and agility, shaped by individual mental models, founded on emotion. </w:t>
      </w:r>
      <w:r w:rsidR="004420D6" w:rsidRPr="006310BF">
        <w:rPr>
          <w:rStyle w:val="EndnoteReference"/>
          <w:rFonts w:cstheme="minorHAnsi"/>
          <w:sz w:val="24"/>
          <w:szCs w:val="24"/>
        </w:rPr>
        <w:endnoteReference w:id="17"/>
      </w:r>
    </w:p>
    <w:p w14:paraId="477D5379" w14:textId="03F91F24" w:rsidR="007A0B8A" w:rsidRPr="006310BF" w:rsidRDefault="007A0B8A" w:rsidP="007A0B8A">
      <w:pPr>
        <w:rPr>
          <w:rFonts w:cstheme="minorHAnsi"/>
          <w:sz w:val="24"/>
          <w:szCs w:val="24"/>
        </w:rPr>
      </w:pPr>
    </w:p>
    <w:p w14:paraId="2DF81922" w14:textId="072C4AC6" w:rsidR="007A0B8A" w:rsidRPr="006310BF" w:rsidRDefault="00F544BC" w:rsidP="007A0B8A">
      <w:pPr>
        <w:rPr>
          <w:rFonts w:cstheme="minorHAnsi"/>
          <w:sz w:val="24"/>
          <w:szCs w:val="24"/>
        </w:rPr>
      </w:pPr>
      <w:r w:rsidRPr="006310BF">
        <w:rPr>
          <w:rFonts w:cstheme="minorHAnsi"/>
          <w:noProof/>
          <w:sz w:val="24"/>
          <w:szCs w:val="24"/>
          <w:lang w:eastAsia="en-GB"/>
        </w:rPr>
        <w:drawing>
          <wp:anchor distT="0" distB="0" distL="114300" distR="114300" simplePos="0" relativeHeight="251915264" behindDoc="1" locked="0" layoutInCell="1" allowOverlap="1" wp14:anchorId="622451E4" wp14:editId="493D453A">
            <wp:simplePos x="0" y="0"/>
            <wp:positionH relativeFrom="column">
              <wp:posOffset>1270</wp:posOffset>
            </wp:positionH>
            <wp:positionV relativeFrom="paragraph">
              <wp:posOffset>283210</wp:posOffset>
            </wp:positionV>
            <wp:extent cx="5404485" cy="3039745"/>
            <wp:effectExtent l="0" t="0" r="5715" b="8255"/>
            <wp:wrapTight wrapText="bothSides">
              <wp:wrapPolygon edited="0">
                <wp:start x="0" y="0"/>
                <wp:lineTo x="0" y="21523"/>
                <wp:lineTo x="21547" y="21523"/>
                <wp:lineTo x="21547" y="0"/>
                <wp:lineTo x="0" y="0"/>
              </wp:wrapPolygon>
            </wp:wrapTight>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4485" cy="3039745"/>
                    </a:xfrm>
                    <a:prstGeom prst="rect">
                      <a:avLst/>
                    </a:prstGeom>
                    <a:noFill/>
                  </pic:spPr>
                </pic:pic>
              </a:graphicData>
            </a:graphic>
            <wp14:sizeRelH relativeFrom="page">
              <wp14:pctWidth>0</wp14:pctWidth>
            </wp14:sizeRelH>
            <wp14:sizeRelV relativeFrom="page">
              <wp14:pctHeight>0</wp14:pctHeight>
            </wp14:sizeRelV>
          </wp:anchor>
        </w:drawing>
      </w:r>
    </w:p>
    <w:p w14:paraId="242051D3" w14:textId="77777777" w:rsidR="006770EB" w:rsidRPr="006310BF" w:rsidRDefault="006770EB" w:rsidP="007A0B8A">
      <w:pPr>
        <w:rPr>
          <w:rFonts w:cstheme="minorHAnsi"/>
          <w:sz w:val="24"/>
          <w:szCs w:val="24"/>
        </w:rPr>
      </w:pPr>
    </w:p>
    <w:p w14:paraId="06EFE1D3" w14:textId="77777777" w:rsidR="006770EB" w:rsidRPr="006310BF" w:rsidRDefault="006770EB" w:rsidP="007A0B8A">
      <w:pPr>
        <w:rPr>
          <w:rFonts w:cstheme="minorHAnsi"/>
          <w:sz w:val="24"/>
          <w:szCs w:val="24"/>
        </w:rPr>
      </w:pPr>
    </w:p>
    <w:tbl>
      <w:tblPr>
        <w:tblStyle w:val="TableGrid"/>
        <w:tblpPr w:leftFromText="180" w:rightFromText="180" w:vertAnchor="text" w:horzAnchor="margin" w:tblpY="-30"/>
        <w:tblW w:w="0" w:type="auto"/>
        <w:tblLook w:val="04A0" w:firstRow="1" w:lastRow="0" w:firstColumn="1" w:lastColumn="0" w:noHBand="0" w:noVBand="1"/>
      </w:tblPr>
      <w:tblGrid>
        <w:gridCol w:w="2956"/>
        <w:gridCol w:w="2959"/>
        <w:gridCol w:w="2900"/>
      </w:tblGrid>
      <w:tr w:rsidR="00BF5994" w:rsidRPr="006310BF" w14:paraId="4FEBCE74" w14:textId="77777777" w:rsidTr="00BF5994">
        <w:tc>
          <w:tcPr>
            <w:tcW w:w="2956" w:type="dxa"/>
          </w:tcPr>
          <w:p w14:paraId="6B85F097" w14:textId="40459ADA" w:rsidR="00BF5994" w:rsidRPr="00F544BC" w:rsidRDefault="00C26558" w:rsidP="00BF5994">
            <w:pPr>
              <w:spacing w:after="200" w:line="276" w:lineRule="auto"/>
              <w:rPr>
                <w:rFonts w:cstheme="minorHAnsi"/>
                <w:b/>
                <w:sz w:val="24"/>
                <w:szCs w:val="24"/>
              </w:rPr>
            </w:pPr>
            <w:r>
              <w:rPr>
                <w:rFonts w:cstheme="minorHAnsi"/>
                <w:b/>
                <w:sz w:val="24"/>
                <w:szCs w:val="24"/>
              </w:rPr>
              <w:t>Type / l</w:t>
            </w:r>
            <w:r w:rsidR="00BF5994" w:rsidRPr="00F544BC">
              <w:rPr>
                <w:rFonts w:cstheme="minorHAnsi"/>
                <w:b/>
                <w:sz w:val="24"/>
                <w:szCs w:val="24"/>
              </w:rPr>
              <w:t>evel</w:t>
            </w:r>
            <w:r w:rsidR="001F0BA4" w:rsidRPr="00F544BC">
              <w:rPr>
                <w:rFonts w:cstheme="minorHAnsi"/>
                <w:b/>
                <w:sz w:val="24"/>
                <w:szCs w:val="24"/>
              </w:rPr>
              <w:t xml:space="preserve"> of </w:t>
            </w:r>
            <w:r>
              <w:rPr>
                <w:rFonts w:cstheme="minorHAnsi"/>
                <w:b/>
                <w:sz w:val="24"/>
                <w:szCs w:val="24"/>
              </w:rPr>
              <w:t>i</w:t>
            </w:r>
            <w:r w:rsidR="001F0BA4" w:rsidRPr="00F544BC">
              <w:rPr>
                <w:rFonts w:cstheme="minorHAnsi"/>
                <w:b/>
                <w:sz w:val="24"/>
                <w:szCs w:val="24"/>
              </w:rPr>
              <w:t>nteraction</w:t>
            </w:r>
            <w:r>
              <w:rPr>
                <w:rFonts w:cstheme="minorHAnsi"/>
                <w:b/>
                <w:sz w:val="24"/>
                <w:szCs w:val="24"/>
              </w:rPr>
              <w:t xml:space="preserve"> between people</w:t>
            </w:r>
            <w:r w:rsidR="001F0BA4" w:rsidRPr="00F544BC">
              <w:rPr>
                <w:rStyle w:val="EndnoteReference"/>
                <w:rFonts w:cstheme="minorHAnsi"/>
                <w:b/>
                <w:sz w:val="24"/>
                <w:szCs w:val="24"/>
              </w:rPr>
              <w:endnoteReference w:id="18"/>
            </w:r>
          </w:p>
        </w:tc>
        <w:tc>
          <w:tcPr>
            <w:tcW w:w="2959" w:type="dxa"/>
          </w:tcPr>
          <w:p w14:paraId="0C6BC4C6"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Description</w:t>
            </w:r>
          </w:p>
        </w:tc>
        <w:tc>
          <w:tcPr>
            <w:tcW w:w="2900" w:type="dxa"/>
          </w:tcPr>
          <w:p w14:paraId="1D689368"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Trust level</w:t>
            </w:r>
          </w:p>
        </w:tc>
      </w:tr>
      <w:tr w:rsidR="00BF5994" w:rsidRPr="006310BF" w14:paraId="77D8CD45" w14:textId="77777777" w:rsidTr="00BF5994">
        <w:tc>
          <w:tcPr>
            <w:tcW w:w="2956" w:type="dxa"/>
          </w:tcPr>
          <w:p w14:paraId="245C1188"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Collaboration</w:t>
            </w:r>
          </w:p>
        </w:tc>
        <w:tc>
          <w:tcPr>
            <w:tcW w:w="2959" w:type="dxa"/>
          </w:tcPr>
          <w:p w14:paraId="7B195CA1"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Sharing of ideas and skills for mutual benefit based on trust and supportive relationships</w:t>
            </w:r>
          </w:p>
        </w:tc>
        <w:tc>
          <w:tcPr>
            <w:tcW w:w="2900" w:type="dxa"/>
          </w:tcPr>
          <w:p w14:paraId="17037E9B" w14:textId="77777777" w:rsidR="00BF5994" w:rsidRPr="006310BF" w:rsidRDefault="00BF5994" w:rsidP="00BF5994">
            <w:pPr>
              <w:spacing w:after="200" w:line="276" w:lineRule="auto"/>
              <w:rPr>
                <w:rFonts w:cstheme="minorHAnsi"/>
                <w:sz w:val="24"/>
                <w:szCs w:val="24"/>
              </w:rPr>
            </w:pPr>
          </w:p>
          <w:p w14:paraId="7C1CCC5C"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High</w:t>
            </w:r>
          </w:p>
        </w:tc>
      </w:tr>
      <w:tr w:rsidR="00BF5994" w:rsidRPr="006310BF" w14:paraId="660369BD" w14:textId="77777777" w:rsidTr="00BF5994">
        <w:tc>
          <w:tcPr>
            <w:tcW w:w="2956" w:type="dxa"/>
          </w:tcPr>
          <w:p w14:paraId="5347C6D4"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Cooperation</w:t>
            </w:r>
          </w:p>
        </w:tc>
        <w:tc>
          <w:tcPr>
            <w:tcW w:w="2959" w:type="dxa"/>
          </w:tcPr>
          <w:p w14:paraId="03A3891D"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Pursuing common goals – (discretionary action)</w:t>
            </w:r>
          </w:p>
        </w:tc>
        <w:tc>
          <w:tcPr>
            <w:tcW w:w="2900" w:type="dxa"/>
            <w:vMerge w:val="restart"/>
          </w:tcPr>
          <w:p w14:paraId="33CFC5B3" w14:textId="77777777" w:rsidR="00BF5994" w:rsidRPr="006310BF" w:rsidRDefault="00BF5994" w:rsidP="00BF5994">
            <w:pPr>
              <w:spacing w:after="200" w:line="276" w:lineRule="auto"/>
              <w:rPr>
                <w:rFonts w:cstheme="minorHAnsi"/>
                <w:sz w:val="24"/>
                <w:szCs w:val="24"/>
              </w:rPr>
            </w:pPr>
          </w:p>
          <w:p w14:paraId="44E0254A" w14:textId="33C3D07B" w:rsidR="00BF5994" w:rsidRPr="006310BF" w:rsidRDefault="00BF5994" w:rsidP="00BF5994">
            <w:pPr>
              <w:spacing w:after="200" w:line="276" w:lineRule="auto"/>
              <w:rPr>
                <w:rFonts w:cstheme="minorHAnsi"/>
                <w:sz w:val="24"/>
                <w:szCs w:val="24"/>
              </w:rPr>
            </w:pPr>
            <w:r w:rsidRPr="006310BF">
              <w:rPr>
                <w:rFonts w:cstheme="minorHAnsi"/>
                <w:sz w:val="24"/>
                <w:szCs w:val="24"/>
              </w:rPr>
              <w:t>Low</w:t>
            </w:r>
            <w:r w:rsidR="000354CA">
              <w:rPr>
                <w:rFonts w:cstheme="minorHAnsi"/>
                <w:sz w:val="24"/>
                <w:szCs w:val="24"/>
              </w:rPr>
              <w:t xml:space="preserve"> to Medium</w:t>
            </w:r>
          </w:p>
        </w:tc>
      </w:tr>
      <w:tr w:rsidR="00BF5994" w:rsidRPr="006310BF" w14:paraId="76428A36" w14:textId="77777777" w:rsidTr="00BF5994">
        <w:tc>
          <w:tcPr>
            <w:tcW w:w="2956" w:type="dxa"/>
          </w:tcPr>
          <w:p w14:paraId="2BFC5A0B"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Coordination</w:t>
            </w:r>
          </w:p>
        </w:tc>
        <w:tc>
          <w:tcPr>
            <w:tcW w:w="2959" w:type="dxa"/>
          </w:tcPr>
          <w:p w14:paraId="0B171E6F"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Attaining unity of action –(formal organising)</w:t>
            </w:r>
          </w:p>
        </w:tc>
        <w:tc>
          <w:tcPr>
            <w:tcW w:w="2900" w:type="dxa"/>
            <w:vMerge/>
          </w:tcPr>
          <w:p w14:paraId="10F731EA" w14:textId="77777777" w:rsidR="00BF5994" w:rsidRPr="006310BF" w:rsidRDefault="00BF5994" w:rsidP="00BF5994">
            <w:pPr>
              <w:spacing w:after="200" w:line="276" w:lineRule="auto"/>
              <w:rPr>
                <w:rFonts w:cstheme="minorHAnsi"/>
                <w:sz w:val="24"/>
                <w:szCs w:val="24"/>
              </w:rPr>
            </w:pPr>
          </w:p>
        </w:tc>
      </w:tr>
      <w:tr w:rsidR="00BF5994" w:rsidRPr="006310BF" w14:paraId="6E0DA7E6" w14:textId="77777777" w:rsidTr="00BF5994">
        <w:tc>
          <w:tcPr>
            <w:tcW w:w="2956" w:type="dxa"/>
          </w:tcPr>
          <w:p w14:paraId="71BD4043"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Compliance</w:t>
            </w:r>
          </w:p>
        </w:tc>
        <w:tc>
          <w:tcPr>
            <w:tcW w:w="2959" w:type="dxa"/>
          </w:tcPr>
          <w:p w14:paraId="045733EB"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Following directives</w:t>
            </w:r>
          </w:p>
        </w:tc>
        <w:tc>
          <w:tcPr>
            <w:tcW w:w="2900" w:type="dxa"/>
            <w:vMerge w:val="restart"/>
          </w:tcPr>
          <w:p w14:paraId="206F6F4D"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Nil</w:t>
            </w:r>
          </w:p>
        </w:tc>
      </w:tr>
      <w:tr w:rsidR="00BF5994" w:rsidRPr="006310BF" w14:paraId="07533DFA" w14:textId="77777777" w:rsidTr="00BF5994">
        <w:tc>
          <w:tcPr>
            <w:tcW w:w="2956" w:type="dxa"/>
          </w:tcPr>
          <w:p w14:paraId="1CEF14F9" w14:textId="24050EC2" w:rsidR="00BF5994" w:rsidRPr="006310BF" w:rsidRDefault="00F544BC" w:rsidP="00BF5994">
            <w:pPr>
              <w:spacing w:after="200" w:line="276" w:lineRule="auto"/>
              <w:rPr>
                <w:rFonts w:cstheme="minorHAnsi"/>
                <w:sz w:val="24"/>
                <w:szCs w:val="24"/>
              </w:rPr>
            </w:pPr>
            <w:r>
              <w:rPr>
                <w:rFonts w:cstheme="minorHAnsi"/>
                <w:sz w:val="24"/>
                <w:szCs w:val="24"/>
              </w:rPr>
              <w:t>(</w:t>
            </w:r>
            <w:r w:rsidR="00BF5994" w:rsidRPr="006310BF">
              <w:rPr>
                <w:rFonts w:cstheme="minorHAnsi"/>
                <w:sz w:val="24"/>
                <w:szCs w:val="24"/>
              </w:rPr>
              <w:t>Coercion</w:t>
            </w:r>
            <w:r>
              <w:rPr>
                <w:rFonts w:cstheme="minorHAnsi"/>
                <w:sz w:val="24"/>
                <w:szCs w:val="24"/>
              </w:rPr>
              <w:t>)</w:t>
            </w:r>
          </w:p>
        </w:tc>
        <w:tc>
          <w:tcPr>
            <w:tcW w:w="2959" w:type="dxa"/>
          </w:tcPr>
          <w:p w14:paraId="1B045606" w14:textId="77777777" w:rsidR="00BF5994" w:rsidRPr="006310BF" w:rsidRDefault="00BF5994" w:rsidP="00BF5994">
            <w:pPr>
              <w:spacing w:after="200" w:line="276" w:lineRule="auto"/>
              <w:rPr>
                <w:rFonts w:cstheme="minorHAnsi"/>
                <w:sz w:val="24"/>
                <w:szCs w:val="24"/>
              </w:rPr>
            </w:pPr>
            <w:r w:rsidRPr="006310BF">
              <w:rPr>
                <w:rFonts w:cstheme="minorHAnsi"/>
                <w:sz w:val="24"/>
                <w:szCs w:val="24"/>
              </w:rPr>
              <w:t>Responding to threats</w:t>
            </w:r>
          </w:p>
        </w:tc>
        <w:tc>
          <w:tcPr>
            <w:tcW w:w="2900" w:type="dxa"/>
            <w:vMerge/>
          </w:tcPr>
          <w:p w14:paraId="1064D530" w14:textId="77777777" w:rsidR="00BF5994" w:rsidRPr="006310BF" w:rsidRDefault="00BF5994" w:rsidP="00BF5994">
            <w:pPr>
              <w:spacing w:after="200" w:line="276" w:lineRule="auto"/>
              <w:rPr>
                <w:rFonts w:cstheme="minorHAnsi"/>
                <w:sz w:val="24"/>
                <w:szCs w:val="24"/>
              </w:rPr>
            </w:pPr>
          </w:p>
        </w:tc>
      </w:tr>
    </w:tbl>
    <w:p w14:paraId="3937EB12" w14:textId="5ACD1954" w:rsidR="00B52BDA" w:rsidRPr="006310BF" w:rsidRDefault="00B52BDA" w:rsidP="004031D9">
      <w:pPr>
        <w:pStyle w:val="Heading3"/>
      </w:pPr>
      <w:bookmarkStart w:id="26" w:name="_Toc174295679"/>
      <w:r w:rsidRPr="006310BF">
        <w:t>A new Organizational</w:t>
      </w:r>
      <w:r w:rsidR="00DE2E9F" w:rsidRPr="006310BF">
        <w:t xml:space="preserve"> P</w:t>
      </w:r>
      <w:r w:rsidRPr="006310BF">
        <w:t>aradigm</w:t>
      </w:r>
      <w:bookmarkEnd w:id="26"/>
      <w:r w:rsidRPr="006310BF">
        <w:br/>
      </w:r>
    </w:p>
    <w:p w14:paraId="41EC0233" w14:textId="77777777" w:rsidR="00B52BDA" w:rsidRPr="006310BF" w:rsidRDefault="00B52BDA" w:rsidP="00B52BDA">
      <w:pPr>
        <w:rPr>
          <w:rFonts w:cstheme="minorHAnsi"/>
          <w:sz w:val="24"/>
          <w:szCs w:val="24"/>
        </w:rPr>
      </w:pPr>
      <w:r w:rsidRPr="006310BF">
        <w:rPr>
          <w:rFonts w:cstheme="minorHAnsi"/>
          <w:sz w:val="24"/>
          <w:szCs w:val="24"/>
        </w:rPr>
        <w:t xml:space="preserve">It is also evident that any co-creative effort intrinsically relies on People performing designated Roles in a collaborative way. </w:t>
      </w:r>
    </w:p>
    <w:p w14:paraId="02A197A8" w14:textId="4DB1A02E" w:rsidR="00B52BDA" w:rsidRPr="006310BF" w:rsidRDefault="00B52BDA" w:rsidP="00B52BDA">
      <w:pPr>
        <w:rPr>
          <w:rFonts w:cstheme="minorHAnsi"/>
          <w:sz w:val="24"/>
          <w:szCs w:val="24"/>
        </w:rPr>
      </w:pPr>
      <w:r w:rsidRPr="006310BF">
        <w:rPr>
          <w:rFonts w:cstheme="minorHAnsi"/>
          <w:sz w:val="24"/>
          <w:szCs w:val="24"/>
        </w:rPr>
        <w:t>We also need to scan the horizon for opportunities within the Fitness Landscape</w:t>
      </w:r>
      <w:r w:rsidR="00D163BF" w:rsidRPr="006310BF">
        <w:rPr>
          <w:rFonts w:cstheme="minorHAnsi"/>
          <w:sz w:val="24"/>
          <w:szCs w:val="24"/>
        </w:rPr>
        <w:t xml:space="preserve"> as well as make transparent specific processes and informal networks within Internal Transactions. </w:t>
      </w:r>
    </w:p>
    <w:p w14:paraId="52AB4492" w14:textId="3F134645" w:rsidR="00D163BF" w:rsidRPr="006310BF" w:rsidRDefault="00D163BF" w:rsidP="00D163BF">
      <w:pPr>
        <w:rPr>
          <w:rFonts w:cstheme="minorHAnsi"/>
          <w:sz w:val="24"/>
          <w:szCs w:val="24"/>
        </w:rPr>
      </w:pPr>
      <w:r w:rsidRPr="006310BF">
        <w:rPr>
          <w:rFonts w:cstheme="minorHAnsi"/>
          <w:sz w:val="24"/>
          <w:szCs w:val="24"/>
        </w:rPr>
        <w:t xml:space="preserve">How useful would it be to have available to Participants a </w:t>
      </w:r>
      <w:r w:rsidR="00A34A68" w:rsidRPr="006310BF">
        <w:rPr>
          <w:rFonts w:cstheme="minorHAnsi"/>
          <w:sz w:val="24"/>
          <w:szCs w:val="24"/>
        </w:rPr>
        <w:t>powerful</w:t>
      </w:r>
      <w:r w:rsidRPr="006310BF">
        <w:rPr>
          <w:rFonts w:cstheme="minorHAnsi"/>
          <w:sz w:val="24"/>
          <w:szCs w:val="24"/>
        </w:rPr>
        <w:t xml:space="preserve"> and innovative approach to enhance their efforts to stay competitive in challenging business environments and achieve with others what they are unable to accomplish on their own?</w:t>
      </w:r>
    </w:p>
    <w:p w14:paraId="6183D497" w14:textId="5E11CAAD" w:rsidR="00D163BF" w:rsidRPr="006310BF" w:rsidRDefault="00D163BF" w:rsidP="00D163BF">
      <w:pPr>
        <w:rPr>
          <w:rFonts w:cstheme="minorHAnsi"/>
          <w:sz w:val="24"/>
          <w:szCs w:val="24"/>
        </w:rPr>
      </w:pPr>
      <w:r w:rsidRPr="006310BF">
        <w:rPr>
          <w:rFonts w:cstheme="minorHAnsi"/>
          <w:sz w:val="24"/>
          <w:szCs w:val="24"/>
        </w:rPr>
        <w:t>The new EAGLE Organizational Paradigm offers this hope which readers are invited to explore along with the underpinning Value Exchange System (VES).</w:t>
      </w:r>
      <w:r w:rsidRPr="006310BF">
        <w:rPr>
          <w:rStyle w:val="EndnoteReference"/>
          <w:rFonts w:cstheme="minorHAnsi"/>
          <w:sz w:val="24"/>
          <w:szCs w:val="24"/>
        </w:rPr>
        <w:endnoteReference w:id="19"/>
      </w:r>
    </w:p>
    <w:p w14:paraId="4641A63B" w14:textId="77777777" w:rsidR="00B52BDA" w:rsidRDefault="00B52BDA"/>
    <w:p w14:paraId="5F92F11C" w14:textId="77777777" w:rsidR="00B52BDA" w:rsidRDefault="00B52BDA"/>
    <w:sectPr w:rsidR="00B52BDA" w:rsidSect="00FD5CC3">
      <w:footerReference w:type="default" r:id="rId38"/>
      <w:endnotePr>
        <w:numFmt w:val="decimal"/>
      </w:endnotePr>
      <w:pgSz w:w="12240" w:h="15840"/>
      <w:pgMar w:top="1440" w:right="1788" w:bottom="0" w:left="1853"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0298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29865" w16cid:durableId="249AD00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6E17D" w14:textId="77777777" w:rsidR="007C0ED1" w:rsidRDefault="007C0ED1" w:rsidP="000F1A53">
      <w:pPr>
        <w:spacing w:after="0" w:line="240" w:lineRule="auto"/>
      </w:pPr>
      <w:r>
        <w:separator/>
      </w:r>
    </w:p>
  </w:endnote>
  <w:endnote w:type="continuationSeparator" w:id="0">
    <w:p w14:paraId="7E83ED6E" w14:textId="77777777" w:rsidR="007C0ED1" w:rsidRDefault="007C0ED1" w:rsidP="000F1A53">
      <w:pPr>
        <w:spacing w:after="0" w:line="240" w:lineRule="auto"/>
      </w:pPr>
      <w:r>
        <w:continuationSeparator/>
      </w:r>
    </w:p>
  </w:endnote>
  <w:endnote w:id="1">
    <w:p w14:paraId="295A356A" w14:textId="78E91561" w:rsidR="00217389" w:rsidRPr="006310BF" w:rsidRDefault="00217389">
      <w:pPr>
        <w:pStyle w:val="EndnoteText"/>
        <w:rPr>
          <w:sz w:val="22"/>
        </w:rPr>
      </w:pPr>
      <w:r w:rsidRPr="006310BF">
        <w:rPr>
          <w:rStyle w:val="EndnoteReference"/>
          <w:sz w:val="22"/>
        </w:rPr>
        <w:endnoteRef/>
      </w:r>
      <w:r w:rsidRPr="006310BF">
        <w:rPr>
          <w:sz w:val="22"/>
        </w:rPr>
        <w:t xml:space="preserve"> C. E. Inglis, The Aesthetic Aspect of Civil Engineering Design, London: The Institution of Civil Engineers, 1945, p. 47.</w:t>
      </w:r>
    </w:p>
  </w:endnote>
  <w:endnote w:id="2">
    <w:p w14:paraId="5BBC3031" w14:textId="19A09571" w:rsidR="00217389" w:rsidRPr="006310BF" w:rsidRDefault="00217389">
      <w:pPr>
        <w:pStyle w:val="EndnoteText"/>
        <w:rPr>
          <w:sz w:val="22"/>
        </w:rPr>
      </w:pPr>
      <w:r w:rsidRPr="006310BF">
        <w:rPr>
          <w:rStyle w:val="EndnoteReference"/>
          <w:sz w:val="22"/>
        </w:rPr>
        <w:endnoteRef/>
      </w:r>
      <w:r w:rsidRPr="006310BF">
        <w:rPr>
          <w:sz w:val="22"/>
        </w:rPr>
        <w:t xml:space="preserve"> An integration of methods originally proposed by Cynefin and PA Management Consultants.</w:t>
      </w:r>
    </w:p>
  </w:endnote>
  <w:endnote w:id="3">
    <w:p w14:paraId="30164959" w14:textId="5A28E572" w:rsidR="00217389" w:rsidRPr="006310BF" w:rsidRDefault="00217389">
      <w:pPr>
        <w:pStyle w:val="EndnoteText"/>
        <w:rPr>
          <w:sz w:val="22"/>
        </w:rPr>
      </w:pPr>
      <w:r w:rsidRPr="006310BF">
        <w:rPr>
          <w:rStyle w:val="EndnoteReference"/>
          <w:sz w:val="22"/>
        </w:rPr>
        <w:endnoteRef/>
      </w:r>
      <w:r w:rsidRPr="006310BF">
        <w:rPr>
          <w:sz w:val="22"/>
        </w:rPr>
        <w:t xml:space="preserve"> See, for example, D. Meggitt, C. Sarri and L. Evans, “Using value networks to boost construction performance,” Proceedings of the Institution of Civil Engineers Civil Engineering 165(5), pp. 11-17, 2012.</w:t>
      </w:r>
    </w:p>
  </w:endnote>
  <w:endnote w:id="4">
    <w:p w14:paraId="27D893FF" w14:textId="748E79BD" w:rsidR="00217389" w:rsidRPr="006310BF" w:rsidRDefault="00217389" w:rsidP="00DD7584">
      <w:pPr>
        <w:pStyle w:val="EndnoteText"/>
        <w:rPr>
          <w:sz w:val="22"/>
        </w:rPr>
      </w:pPr>
      <w:r w:rsidRPr="006310BF">
        <w:rPr>
          <w:rStyle w:val="EndnoteReference"/>
          <w:sz w:val="22"/>
        </w:rPr>
        <w:endnoteRef/>
      </w:r>
      <w:r w:rsidRPr="006310BF">
        <w:rPr>
          <w:sz w:val="22"/>
        </w:rPr>
        <w:t xml:space="preserve"> M. Chrimes, “The development of concrete bridges in the British Isles prior to 1940,” Proceedings of the Institution of Civil Engineers, vol. August/November, no. Structures and buildings, pp. 404-431, 1996.</w:t>
      </w:r>
    </w:p>
  </w:endnote>
  <w:endnote w:id="5">
    <w:p w14:paraId="347177FC" w14:textId="7D1F9868" w:rsidR="00217389" w:rsidRPr="006310BF" w:rsidRDefault="00217389">
      <w:pPr>
        <w:pStyle w:val="EndnoteText"/>
        <w:rPr>
          <w:sz w:val="22"/>
        </w:rPr>
      </w:pPr>
      <w:r w:rsidRPr="006310BF">
        <w:rPr>
          <w:rStyle w:val="EndnoteReference"/>
          <w:sz w:val="22"/>
        </w:rPr>
        <w:endnoteRef/>
      </w:r>
      <w:r w:rsidRPr="006310BF">
        <w:rPr>
          <w:sz w:val="22"/>
        </w:rPr>
        <w:t xml:space="preserve"> A. Pippard and J. Baker, The Analysis of Engineering Structures, London: Edward Arnold Ltd., 1957, pp. 258-301.</w:t>
      </w:r>
    </w:p>
  </w:endnote>
  <w:endnote w:id="6">
    <w:p w14:paraId="412B0835" w14:textId="79D24C56" w:rsidR="00217389" w:rsidRPr="006310BF" w:rsidRDefault="00217389">
      <w:pPr>
        <w:pStyle w:val="EndnoteText"/>
        <w:rPr>
          <w:sz w:val="22"/>
        </w:rPr>
      </w:pPr>
      <w:r w:rsidRPr="006310BF">
        <w:rPr>
          <w:rStyle w:val="EndnoteReference"/>
          <w:sz w:val="22"/>
        </w:rPr>
        <w:endnoteRef/>
      </w:r>
      <w:r w:rsidRPr="006310BF">
        <w:rPr>
          <w:sz w:val="22"/>
        </w:rPr>
        <w:t xml:space="preserve"> S. Timoshenko and D. Young, Elements of Strength of Materials, Fourth ed., Princeton, New Jersey: D. Van Nostrand Company, Inc, 1962.</w:t>
      </w:r>
    </w:p>
  </w:endnote>
  <w:endnote w:id="7">
    <w:p w14:paraId="666FF94A" w14:textId="46C5ECAF" w:rsidR="00217389" w:rsidRPr="006310BF" w:rsidRDefault="00217389">
      <w:pPr>
        <w:pStyle w:val="EndnoteText"/>
        <w:rPr>
          <w:sz w:val="22"/>
        </w:rPr>
      </w:pPr>
      <w:r w:rsidRPr="006310BF">
        <w:rPr>
          <w:rStyle w:val="EndnoteReference"/>
          <w:sz w:val="22"/>
        </w:rPr>
        <w:endnoteRef/>
      </w:r>
      <w:r w:rsidRPr="006310BF">
        <w:rPr>
          <w:sz w:val="22"/>
        </w:rPr>
        <w:t xml:space="preserve"> F. Newby, “The innovative uses of concrete by engineers and architects,” Proceedings of The Institution of Civil Engineers, vol. August/November, no. Structures and Buildings, pp. 264-282, 1996.</w:t>
      </w:r>
    </w:p>
  </w:endnote>
  <w:endnote w:id="8">
    <w:p w14:paraId="61C6ADBA" w14:textId="03F4E1CC" w:rsidR="00217389" w:rsidRPr="006310BF" w:rsidRDefault="00217389">
      <w:pPr>
        <w:pStyle w:val="EndnoteText"/>
        <w:rPr>
          <w:sz w:val="22"/>
        </w:rPr>
      </w:pPr>
      <w:r w:rsidRPr="006310BF">
        <w:rPr>
          <w:rStyle w:val="EndnoteReference"/>
          <w:sz w:val="22"/>
        </w:rPr>
        <w:endnoteRef/>
      </w:r>
      <w:r w:rsidRPr="006310BF">
        <w:rPr>
          <w:sz w:val="22"/>
        </w:rPr>
        <w:t xml:space="preserve"> J. Faber and F. Mead, Oscar Faber's Reinforced Concrete, London: E.&amp; F.N. Spon Limited, 1961.</w:t>
      </w:r>
    </w:p>
  </w:endnote>
  <w:endnote w:id="9">
    <w:p w14:paraId="5BC4295C" w14:textId="1B0BAB8F" w:rsidR="00217389" w:rsidRPr="006310BF" w:rsidRDefault="00217389" w:rsidP="00E14BB7">
      <w:pPr>
        <w:pStyle w:val="EndnoteText"/>
        <w:rPr>
          <w:sz w:val="22"/>
        </w:rPr>
      </w:pPr>
      <w:r w:rsidRPr="006310BF">
        <w:rPr>
          <w:rStyle w:val="EndnoteReference"/>
          <w:sz w:val="22"/>
        </w:rPr>
        <w:endnoteRef/>
      </w:r>
      <w:r w:rsidRPr="006310BF">
        <w:rPr>
          <w:sz w:val="22"/>
        </w:rPr>
        <w:t xml:space="preserve"> Extract from: “Hampton Court Bridge Through the Ages – The Story of the Crossings over the River Thames at Hampton Court.”Published by the Molesey Local History Society, 2024</w:t>
      </w:r>
    </w:p>
  </w:endnote>
  <w:endnote w:id="10">
    <w:p w14:paraId="7FC2523C" w14:textId="30C2DEFE" w:rsidR="00217389" w:rsidRPr="006310BF" w:rsidRDefault="00217389" w:rsidP="00CE1039">
      <w:pPr>
        <w:pStyle w:val="EndnoteText"/>
        <w:rPr>
          <w:sz w:val="22"/>
        </w:rPr>
      </w:pPr>
      <w:r w:rsidRPr="006310BF">
        <w:rPr>
          <w:rStyle w:val="EndnoteReference"/>
          <w:sz w:val="22"/>
        </w:rPr>
        <w:endnoteRef/>
      </w:r>
      <w:r w:rsidRPr="006310BF">
        <w:rPr>
          <w:sz w:val="22"/>
        </w:rPr>
        <w:t xml:space="preserve"> C. S. Chettoe and H. C. Adams, Reinforced Concrete Bridge Design, London: Chapman &amp; Hall Ltd., 1938. </w:t>
      </w:r>
    </w:p>
  </w:endnote>
  <w:endnote w:id="11">
    <w:p w14:paraId="55C1F81C" w14:textId="73634B60" w:rsidR="00217389" w:rsidRPr="006310BF" w:rsidRDefault="00217389">
      <w:pPr>
        <w:pStyle w:val="EndnoteText"/>
        <w:rPr>
          <w:sz w:val="22"/>
        </w:rPr>
      </w:pPr>
      <w:r w:rsidRPr="006310BF">
        <w:rPr>
          <w:rStyle w:val="EndnoteReference"/>
          <w:sz w:val="22"/>
        </w:rPr>
        <w:endnoteRef/>
      </w:r>
      <w:r w:rsidRPr="006310BF">
        <w:rPr>
          <w:sz w:val="22"/>
        </w:rPr>
        <w:t xml:space="preserve"> Courtesy Surrey County Council.</w:t>
      </w:r>
    </w:p>
  </w:endnote>
  <w:endnote w:id="12">
    <w:p w14:paraId="70B4023B" w14:textId="064ADDDC" w:rsidR="00217389" w:rsidRPr="006310BF" w:rsidRDefault="00217389">
      <w:pPr>
        <w:pStyle w:val="EndnoteText"/>
        <w:rPr>
          <w:sz w:val="22"/>
        </w:rPr>
      </w:pPr>
      <w:r w:rsidRPr="006310BF">
        <w:rPr>
          <w:rStyle w:val="EndnoteReference"/>
          <w:sz w:val="22"/>
        </w:rPr>
        <w:endnoteRef/>
      </w:r>
      <w:r w:rsidRPr="006310BF">
        <w:rPr>
          <w:sz w:val="22"/>
        </w:rPr>
        <w:t xml:space="preserve"> “Assessment of Hampton Court Bridge,” Surrey Highways, Kingston-upon-Thames, 2022.</w:t>
      </w:r>
    </w:p>
  </w:endnote>
  <w:endnote w:id="13">
    <w:p w14:paraId="77782E4D" w14:textId="2BD4A0AF" w:rsidR="00217389" w:rsidRPr="006310BF" w:rsidRDefault="00217389">
      <w:pPr>
        <w:pStyle w:val="EndnoteText"/>
        <w:rPr>
          <w:sz w:val="22"/>
        </w:rPr>
      </w:pPr>
      <w:r w:rsidRPr="006310BF">
        <w:rPr>
          <w:rStyle w:val="EndnoteReference"/>
          <w:sz w:val="22"/>
        </w:rPr>
        <w:endnoteRef/>
      </w:r>
      <w:r w:rsidRPr="006310BF">
        <w:rPr>
          <w:sz w:val="22"/>
        </w:rPr>
        <w:t xml:space="preserve"> K. Terzaghi and R. B. Peck, Soil Mechanics in Engineering Practice, London: John Wiley &amp; Sons, 1948.</w:t>
      </w:r>
    </w:p>
  </w:endnote>
  <w:endnote w:id="14">
    <w:p w14:paraId="3CF45255" w14:textId="3049D8D3" w:rsidR="00217389" w:rsidRPr="006310BF" w:rsidRDefault="00217389">
      <w:pPr>
        <w:pStyle w:val="EndnoteText"/>
        <w:rPr>
          <w:sz w:val="22"/>
        </w:rPr>
      </w:pPr>
      <w:r w:rsidRPr="006310BF">
        <w:rPr>
          <w:rStyle w:val="EndnoteReference"/>
          <w:sz w:val="22"/>
        </w:rPr>
        <w:endnoteRef/>
      </w:r>
      <w:r w:rsidRPr="006310BF">
        <w:rPr>
          <w:sz w:val="22"/>
        </w:rPr>
        <w:t xml:space="preserve"> P. Capper and W. Cassie, The Mechanics of Engineering Soils, 4th ed., London: E.&amp; F.N. Spon, 1963.</w:t>
      </w:r>
    </w:p>
  </w:endnote>
  <w:endnote w:id="15">
    <w:p w14:paraId="6B383FF5" w14:textId="47BF9A2D" w:rsidR="00217389" w:rsidRPr="006310BF" w:rsidRDefault="00217389">
      <w:pPr>
        <w:pStyle w:val="EndnoteText"/>
        <w:rPr>
          <w:sz w:val="22"/>
        </w:rPr>
      </w:pPr>
      <w:r w:rsidRPr="006310BF">
        <w:rPr>
          <w:rStyle w:val="EndnoteReference"/>
          <w:sz w:val="22"/>
        </w:rPr>
        <w:endnoteRef/>
      </w:r>
      <w:r w:rsidRPr="006310BF">
        <w:rPr>
          <w:sz w:val="22"/>
        </w:rPr>
        <w:t xml:space="preserve"> E. Kreyszig, Advanced Engineering Mathematics, London: John Wiley &amp; Sons Inc., 1962.</w:t>
      </w:r>
    </w:p>
  </w:endnote>
  <w:endnote w:id="16">
    <w:p w14:paraId="02207C96" w14:textId="067F9C2C" w:rsidR="00217389" w:rsidRPr="006310BF" w:rsidRDefault="00217389">
      <w:pPr>
        <w:pStyle w:val="EndnoteText"/>
        <w:rPr>
          <w:sz w:val="22"/>
        </w:rPr>
      </w:pPr>
      <w:r w:rsidRPr="006310BF">
        <w:rPr>
          <w:rStyle w:val="EndnoteReference"/>
          <w:sz w:val="22"/>
        </w:rPr>
        <w:endnoteRef/>
      </w:r>
      <w:r w:rsidRPr="006310BF">
        <w:rPr>
          <w:sz w:val="22"/>
        </w:rPr>
        <w:t xml:space="preserve"> See, for example, </w:t>
      </w:r>
      <w:hyperlink r:id="rId1" w:history="1">
        <w:r w:rsidRPr="006310BF">
          <w:rPr>
            <w:rStyle w:val="Hyperlink"/>
            <w:sz w:val="22"/>
          </w:rPr>
          <w:t>https://ves.ghost.io/</w:t>
        </w:r>
      </w:hyperlink>
      <w:r w:rsidRPr="006310BF">
        <w:rPr>
          <w:sz w:val="22"/>
        </w:rPr>
        <w:t xml:space="preserve"> last accessed 11</w:t>
      </w:r>
      <w:r w:rsidRPr="006310BF">
        <w:rPr>
          <w:sz w:val="22"/>
          <w:vertAlign w:val="superscript"/>
        </w:rPr>
        <w:t>th</w:t>
      </w:r>
      <w:r>
        <w:rPr>
          <w:sz w:val="22"/>
        </w:rPr>
        <w:t xml:space="preserve"> </w:t>
      </w:r>
      <w:r w:rsidRPr="006310BF">
        <w:rPr>
          <w:sz w:val="22"/>
        </w:rPr>
        <w:t>Aug</w:t>
      </w:r>
      <w:r>
        <w:rPr>
          <w:sz w:val="22"/>
        </w:rPr>
        <w:t xml:space="preserve"> </w:t>
      </w:r>
      <w:r w:rsidRPr="006310BF">
        <w:rPr>
          <w:sz w:val="22"/>
        </w:rPr>
        <w:t>2024.</w:t>
      </w:r>
    </w:p>
  </w:endnote>
  <w:endnote w:id="17">
    <w:p w14:paraId="51F9A508" w14:textId="0BE7799F" w:rsidR="00217389" w:rsidRPr="006310BF" w:rsidRDefault="00217389">
      <w:pPr>
        <w:pStyle w:val="EndnoteText"/>
        <w:rPr>
          <w:sz w:val="22"/>
        </w:rPr>
      </w:pPr>
      <w:r w:rsidRPr="006310BF">
        <w:rPr>
          <w:rStyle w:val="EndnoteReference"/>
          <w:sz w:val="22"/>
        </w:rPr>
        <w:endnoteRef/>
      </w:r>
      <w:r w:rsidRPr="006310BF">
        <w:rPr>
          <w:sz w:val="22"/>
        </w:rPr>
        <w:t xml:space="preserve"> </w:t>
      </w:r>
      <w:hyperlink r:id="rId2" w:history="1">
        <w:r w:rsidRPr="006310BF">
          <w:rPr>
            <w:rStyle w:val="Hyperlink"/>
            <w:sz w:val="22"/>
          </w:rPr>
          <w:t>https://ves.ghost.io/probing-the-robustness-of-human-interactions-h5-a3/</w:t>
        </w:r>
      </w:hyperlink>
    </w:p>
  </w:endnote>
  <w:endnote w:id="18">
    <w:p w14:paraId="14D87890" w14:textId="581BFB6B" w:rsidR="00217389" w:rsidRPr="006310BF" w:rsidRDefault="00217389">
      <w:pPr>
        <w:pStyle w:val="EndnoteText"/>
        <w:rPr>
          <w:sz w:val="22"/>
        </w:rPr>
      </w:pPr>
      <w:r w:rsidRPr="006310BF">
        <w:rPr>
          <w:rStyle w:val="EndnoteReference"/>
          <w:sz w:val="22"/>
        </w:rPr>
        <w:endnoteRef/>
      </w:r>
      <w:r w:rsidRPr="006310BF">
        <w:rPr>
          <w:sz w:val="22"/>
        </w:rPr>
        <w:t xml:space="preserve"> See </w:t>
      </w:r>
      <w:r w:rsidRPr="006310BF">
        <w:rPr>
          <w:noProof/>
          <w:sz w:val="22"/>
        </w:rPr>
        <w:t>Ehin, Charles, Expanding "We Spaces," Narrowing the Management Paradox, Salt Lake City, Utah: Bookbaby, 2020.</w:t>
      </w:r>
    </w:p>
  </w:endnote>
  <w:endnote w:id="19">
    <w:p w14:paraId="6B9929A9" w14:textId="53EE8144" w:rsidR="00217389" w:rsidRPr="006310BF" w:rsidRDefault="00217389">
      <w:pPr>
        <w:pStyle w:val="EndnoteText"/>
        <w:rPr>
          <w:sz w:val="22"/>
        </w:rPr>
      </w:pPr>
      <w:r w:rsidRPr="006310BF">
        <w:rPr>
          <w:rStyle w:val="EndnoteReference"/>
          <w:sz w:val="22"/>
        </w:rPr>
        <w:endnoteRef/>
      </w:r>
      <w:r w:rsidRPr="006310BF">
        <w:rPr>
          <w:sz w:val="22"/>
        </w:rPr>
        <w:t xml:space="preserve"> </w:t>
      </w:r>
      <w:hyperlink r:id="rId3" w:history="1">
        <w:r w:rsidRPr="006310BF">
          <w:rPr>
            <w:rStyle w:val="Hyperlink"/>
            <w:sz w:val="22"/>
          </w:rPr>
          <w:t>https://ves.ghost.io/the-new-eagle-organizational-paradigm-d6/</w:t>
        </w:r>
      </w:hyperlink>
    </w:p>
    <w:p w14:paraId="4C41EB03" w14:textId="77777777" w:rsidR="00217389" w:rsidRPr="006310BF" w:rsidRDefault="00217389">
      <w:pPr>
        <w:pStyle w:val="EndnoteText"/>
        <w:rPr>
          <w:sz w:val="22"/>
        </w:rPr>
      </w:pPr>
    </w:p>
    <w:p w14:paraId="388AA55D" w14:textId="77777777" w:rsidR="00217389" w:rsidRPr="006310BF" w:rsidRDefault="00217389">
      <w:pPr>
        <w:pStyle w:val="EndnoteText"/>
        <w:rPr>
          <w:noProof/>
          <w:sz w:val="24"/>
          <w:szCs w:val="22"/>
        </w:rPr>
      </w:pPr>
      <w:r w:rsidRPr="006310BF">
        <w:rPr>
          <w:sz w:val="22"/>
        </w:rPr>
        <w:fldChar w:fldCharType="begin"/>
      </w:r>
      <w:r w:rsidRPr="006310BF">
        <w:rPr>
          <w:sz w:val="22"/>
        </w:rPr>
        <w:instrText xml:space="preserve"> BIBLIOGRAPHY  \l 2057 </w:instrText>
      </w:r>
      <w:r w:rsidRPr="006310BF">
        <w:rPr>
          <w:sz w:val="22"/>
        </w:rPr>
        <w:fldChar w:fldCharType="separate"/>
      </w:r>
    </w:p>
    <w:p w14:paraId="5496CEDC" w14:textId="77777777" w:rsidR="00217389" w:rsidRPr="006310BF" w:rsidRDefault="00217389">
      <w:pPr>
        <w:rPr>
          <w:rFonts w:eastAsia="Times New Roman"/>
          <w:noProof/>
          <w:sz w:val="24"/>
        </w:rPr>
      </w:pPr>
    </w:p>
    <w:p w14:paraId="65DF46A1" w14:textId="40CB4106" w:rsidR="00217389" w:rsidRDefault="00217389">
      <w:pPr>
        <w:pStyle w:val="EndnoteText"/>
      </w:pPr>
      <w:r w:rsidRPr="006310BF">
        <w:rPr>
          <w:sz w:val="22"/>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36732"/>
      <w:docPartObj>
        <w:docPartGallery w:val="Page Numbers (Bottom of Page)"/>
        <w:docPartUnique/>
      </w:docPartObj>
    </w:sdtPr>
    <w:sdtContent>
      <w:sdt>
        <w:sdtPr>
          <w:id w:val="98381352"/>
          <w:docPartObj>
            <w:docPartGallery w:val="Page Numbers (Top of Page)"/>
            <w:docPartUnique/>
          </w:docPartObj>
        </w:sdtPr>
        <w:sdtContent>
          <w:p w14:paraId="12CDA6ED" w14:textId="1423F218" w:rsidR="00217389" w:rsidRDefault="00217389">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8724ED">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724ED">
              <w:rPr>
                <w:b/>
                <w:bCs/>
                <w:noProof/>
              </w:rPr>
              <w:t>39</w:t>
            </w:r>
            <w:r>
              <w:rPr>
                <w:b/>
                <w:bCs/>
                <w:sz w:val="24"/>
                <w:szCs w:val="24"/>
              </w:rPr>
              <w:fldChar w:fldCharType="end"/>
            </w:r>
          </w:p>
        </w:sdtContent>
      </w:sdt>
    </w:sdtContent>
  </w:sdt>
  <w:p w14:paraId="498940F1" w14:textId="77777777" w:rsidR="00217389" w:rsidRDefault="002173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3E17E" w14:textId="77777777" w:rsidR="007C0ED1" w:rsidRDefault="007C0ED1" w:rsidP="000F1A53">
      <w:pPr>
        <w:spacing w:after="0" w:line="240" w:lineRule="auto"/>
      </w:pPr>
      <w:r>
        <w:separator/>
      </w:r>
    </w:p>
  </w:footnote>
  <w:footnote w:type="continuationSeparator" w:id="0">
    <w:p w14:paraId="37EB191D" w14:textId="77777777" w:rsidR="007C0ED1" w:rsidRDefault="007C0ED1" w:rsidP="000F1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06505"/>
    <w:multiLevelType w:val="hybridMultilevel"/>
    <w:tmpl w:val="7CD43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4C55479"/>
    <w:multiLevelType w:val="hybridMultilevel"/>
    <w:tmpl w:val="0602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DD3855"/>
    <w:multiLevelType w:val="hybridMultilevel"/>
    <w:tmpl w:val="7D44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2726B8"/>
    <w:multiLevelType w:val="hybridMultilevel"/>
    <w:tmpl w:val="35E64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6C26C0E"/>
    <w:multiLevelType w:val="hybridMultilevel"/>
    <w:tmpl w:val="35F4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5934C4E"/>
    <w:multiLevelType w:val="hybridMultilevel"/>
    <w:tmpl w:val="2A9A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7CC"/>
    <w:rsid w:val="00000D55"/>
    <w:rsid w:val="0000143C"/>
    <w:rsid w:val="0000218C"/>
    <w:rsid w:val="00002C88"/>
    <w:rsid w:val="00004F49"/>
    <w:rsid w:val="0001034D"/>
    <w:rsid w:val="00011258"/>
    <w:rsid w:val="00014C8C"/>
    <w:rsid w:val="00015600"/>
    <w:rsid w:val="00016438"/>
    <w:rsid w:val="00021190"/>
    <w:rsid w:val="000214AE"/>
    <w:rsid w:val="00022FCB"/>
    <w:rsid w:val="000261D9"/>
    <w:rsid w:val="00026DE3"/>
    <w:rsid w:val="00027FB4"/>
    <w:rsid w:val="000354CA"/>
    <w:rsid w:val="00035944"/>
    <w:rsid w:val="0003785E"/>
    <w:rsid w:val="00051EA9"/>
    <w:rsid w:val="00052C31"/>
    <w:rsid w:val="0005308D"/>
    <w:rsid w:val="0005323F"/>
    <w:rsid w:val="000538B4"/>
    <w:rsid w:val="000558B9"/>
    <w:rsid w:val="000565D2"/>
    <w:rsid w:val="000607FC"/>
    <w:rsid w:val="00066234"/>
    <w:rsid w:val="000721EA"/>
    <w:rsid w:val="00072439"/>
    <w:rsid w:val="0007335D"/>
    <w:rsid w:val="00073465"/>
    <w:rsid w:val="000749F0"/>
    <w:rsid w:val="00075402"/>
    <w:rsid w:val="00076A93"/>
    <w:rsid w:val="00082FF0"/>
    <w:rsid w:val="00083332"/>
    <w:rsid w:val="000836CF"/>
    <w:rsid w:val="0008440B"/>
    <w:rsid w:val="00085B8B"/>
    <w:rsid w:val="00092198"/>
    <w:rsid w:val="000968E2"/>
    <w:rsid w:val="000A1AF9"/>
    <w:rsid w:val="000B1134"/>
    <w:rsid w:val="000B332A"/>
    <w:rsid w:val="000B6921"/>
    <w:rsid w:val="000B6C61"/>
    <w:rsid w:val="000C07FC"/>
    <w:rsid w:val="000C0FBE"/>
    <w:rsid w:val="000C3C7B"/>
    <w:rsid w:val="000C7395"/>
    <w:rsid w:val="000D1D61"/>
    <w:rsid w:val="000D2427"/>
    <w:rsid w:val="000D26F7"/>
    <w:rsid w:val="000D3438"/>
    <w:rsid w:val="000D411D"/>
    <w:rsid w:val="000D4171"/>
    <w:rsid w:val="000D4CED"/>
    <w:rsid w:val="000D5950"/>
    <w:rsid w:val="000E0B6C"/>
    <w:rsid w:val="000E23E4"/>
    <w:rsid w:val="000E4557"/>
    <w:rsid w:val="000E4DDE"/>
    <w:rsid w:val="000E68FF"/>
    <w:rsid w:val="000F0A7B"/>
    <w:rsid w:val="000F1A53"/>
    <w:rsid w:val="000F7F95"/>
    <w:rsid w:val="001003C3"/>
    <w:rsid w:val="00101FB2"/>
    <w:rsid w:val="00103EA2"/>
    <w:rsid w:val="0010498C"/>
    <w:rsid w:val="0010510F"/>
    <w:rsid w:val="00106313"/>
    <w:rsid w:val="00111662"/>
    <w:rsid w:val="00116CD8"/>
    <w:rsid w:val="001171D6"/>
    <w:rsid w:val="001201B0"/>
    <w:rsid w:val="00126A75"/>
    <w:rsid w:val="00127C43"/>
    <w:rsid w:val="00131823"/>
    <w:rsid w:val="0013369C"/>
    <w:rsid w:val="00134277"/>
    <w:rsid w:val="00135370"/>
    <w:rsid w:val="001359D9"/>
    <w:rsid w:val="00141EDA"/>
    <w:rsid w:val="001449B7"/>
    <w:rsid w:val="001457C0"/>
    <w:rsid w:val="001502A7"/>
    <w:rsid w:val="00150BE8"/>
    <w:rsid w:val="0015300F"/>
    <w:rsid w:val="001549AC"/>
    <w:rsid w:val="00154CF1"/>
    <w:rsid w:val="0015723A"/>
    <w:rsid w:val="00160A11"/>
    <w:rsid w:val="0016770B"/>
    <w:rsid w:val="00170594"/>
    <w:rsid w:val="00172B14"/>
    <w:rsid w:val="00172D32"/>
    <w:rsid w:val="0017305D"/>
    <w:rsid w:val="001752C9"/>
    <w:rsid w:val="00177A9C"/>
    <w:rsid w:val="00184737"/>
    <w:rsid w:val="0019163B"/>
    <w:rsid w:val="001930D3"/>
    <w:rsid w:val="0019534E"/>
    <w:rsid w:val="001A05B0"/>
    <w:rsid w:val="001A1718"/>
    <w:rsid w:val="001A42BF"/>
    <w:rsid w:val="001A4B08"/>
    <w:rsid w:val="001B1F5B"/>
    <w:rsid w:val="001B4010"/>
    <w:rsid w:val="001B464D"/>
    <w:rsid w:val="001B5189"/>
    <w:rsid w:val="001B5460"/>
    <w:rsid w:val="001B561A"/>
    <w:rsid w:val="001C4C06"/>
    <w:rsid w:val="001C7267"/>
    <w:rsid w:val="001C77E6"/>
    <w:rsid w:val="001C79A5"/>
    <w:rsid w:val="001D1EA7"/>
    <w:rsid w:val="001D7A98"/>
    <w:rsid w:val="001D7CE1"/>
    <w:rsid w:val="001E20E3"/>
    <w:rsid w:val="001E3E04"/>
    <w:rsid w:val="001E5668"/>
    <w:rsid w:val="001F0BA4"/>
    <w:rsid w:val="001F633A"/>
    <w:rsid w:val="001F7FED"/>
    <w:rsid w:val="00201FEC"/>
    <w:rsid w:val="00205283"/>
    <w:rsid w:val="00205F71"/>
    <w:rsid w:val="00207A47"/>
    <w:rsid w:val="00207D07"/>
    <w:rsid w:val="002101A1"/>
    <w:rsid w:val="00211956"/>
    <w:rsid w:val="00216814"/>
    <w:rsid w:val="00217389"/>
    <w:rsid w:val="00220079"/>
    <w:rsid w:val="00221118"/>
    <w:rsid w:val="002216EC"/>
    <w:rsid w:val="002235EC"/>
    <w:rsid w:val="00227FA3"/>
    <w:rsid w:val="00231C24"/>
    <w:rsid w:val="00232254"/>
    <w:rsid w:val="0023584A"/>
    <w:rsid w:val="00241DC5"/>
    <w:rsid w:val="002424C4"/>
    <w:rsid w:val="00243CEC"/>
    <w:rsid w:val="00246887"/>
    <w:rsid w:val="0025201A"/>
    <w:rsid w:val="002525F1"/>
    <w:rsid w:val="00252E00"/>
    <w:rsid w:val="002570DD"/>
    <w:rsid w:val="002605F9"/>
    <w:rsid w:val="0026087D"/>
    <w:rsid w:val="00262BC9"/>
    <w:rsid w:val="00263E5A"/>
    <w:rsid w:val="00264600"/>
    <w:rsid w:val="0026671C"/>
    <w:rsid w:val="00270B31"/>
    <w:rsid w:val="00271861"/>
    <w:rsid w:val="00271DE3"/>
    <w:rsid w:val="0028383A"/>
    <w:rsid w:val="00285962"/>
    <w:rsid w:val="00285AD3"/>
    <w:rsid w:val="00287FD2"/>
    <w:rsid w:val="00292613"/>
    <w:rsid w:val="00297051"/>
    <w:rsid w:val="002A0EA8"/>
    <w:rsid w:val="002A2353"/>
    <w:rsid w:val="002A6DA1"/>
    <w:rsid w:val="002A7242"/>
    <w:rsid w:val="002B0113"/>
    <w:rsid w:val="002B0273"/>
    <w:rsid w:val="002B1A70"/>
    <w:rsid w:val="002B25D4"/>
    <w:rsid w:val="002B2D7D"/>
    <w:rsid w:val="002B6AEE"/>
    <w:rsid w:val="002C006D"/>
    <w:rsid w:val="002C099E"/>
    <w:rsid w:val="002C536B"/>
    <w:rsid w:val="002C5BE7"/>
    <w:rsid w:val="002C5F82"/>
    <w:rsid w:val="002C7C93"/>
    <w:rsid w:val="002D0710"/>
    <w:rsid w:val="002D0F08"/>
    <w:rsid w:val="002D14CD"/>
    <w:rsid w:val="002D6293"/>
    <w:rsid w:val="002E32D0"/>
    <w:rsid w:val="002E37E1"/>
    <w:rsid w:val="002E7FEA"/>
    <w:rsid w:val="00300AC5"/>
    <w:rsid w:val="003016F6"/>
    <w:rsid w:val="003076E8"/>
    <w:rsid w:val="003110FF"/>
    <w:rsid w:val="00312363"/>
    <w:rsid w:val="003248E7"/>
    <w:rsid w:val="003269FB"/>
    <w:rsid w:val="00326D3F"/>
    <w:rsid w:val="00330335"/>
    <w:rsid w:val="00343CED"/>
    <w:rsid w:val="00344089"/>
    <w:rsid w:val="00350C1A"/>
    <w:rsid w:val="00350C71"/>
    <w:rsid w:val="003511AE"/>
    <w:rsid w:val="00354B12"/>
    <w:rsid w:val="00361565"/>
    <w:rsid w:val="00363B25"/>
    <w:rsid w:val="003701BF"/>
    <w:rsid w:val="0037031F"/>
    <w:rsid w:val="00371830"/>
    <w:rsid w:val="00375180"/>
    <w:rsid w:val="00376D59"/>
    <w:rsid w:val="00381273"/>
    <w:rsid w:val="003817E0"/>
    <w:rsid w:val="003832BD"/>
    <w:rsid w:val="00385316"/>
    <w:rsid w:val="003876A3"/>
    <w:rsid w:val="0039191D"/>
    <w:rsid w:val="0039259E"/>
    <w:rsid w:val="003932D8"/>
    <w:rsid w:val="003941C4"/>
    <w:rsid w:val="003A0727"/>
    <w:rsid w:val="003A1E32"/>
    <w:rsid w:val="003B51D4"/>
    <w:rsid w:val="003C120E"/>
    <w:rsid w:val="003C3F65"/>
    <w:rsid w:val="003C4BAB"/>
    <w:rsid w:val="003C6FC7"/>
    <w:rsid w:val="003C7450"/>
    <w:rsid w:val="003D0009"/>
    <w:rsid w:val="003D09CB"/>
    <w:rsid w:val="003D2E2B"/>
    <w:rsid w:val="003D30E3"/>
    <w:rsid w:val="003D509B"/>
    <w:rsid w:val="003D5C75"/>
    <w:rsid w:val="003D6C2F"/>
    <w:rsid w:val="003D74BA"/>
    <w:rsid w:val="003E7043"/>
    <w:rsid w:val="003F2CCC"/>
    <w:rsid w:val="003F32DA"/>
    <w:rsid w:val="003F3A9A"/>
    <w:rsid w:val="003F6702"/>
    <w:rsid w:val="004006BA"/>
    <w:rsid w:val="0040093F"/>
    <w:rsid w:val="00400CBA"/>
    <w:rsid w:val="00401EA3"/>
    <w:rsid w:val="00401F9B"/>
    <w:rsid w:val="004025F8"/>
    <w:rsid w:val="004031D9"/>
    <w:rsid w:val="004061CA"/>
    <w:rsid w:val="004148C9"/>
    <w:rsid w:val="00415FA0"/>
    <w:rsid w:val="004176CA"/>
    <w:rsid w:val="00417734"/>
    <w:rsid w:val="00420859"/>
    <w:rsid w:val="00420AE0"/>
    <w:rsid w:val="00420AEC"/>
    <w:rsid w:val="004221BC"/>
    <w:rsid w:val="00433ACB"/>
    <w:rsid w:val="00433D90"/>
    <w:rsid w:val="00434AF7"/>
    <w:rsid w:val="00440882"/>
    <w:rsid w:val="00440E93"/>
    <w:rsid w:val="004420D6"/>
    <w:rsid w:val="00442CD0"/>
    <w:rsid w:val="00442EB3"/>
    <w:rsid w:val="00444FE1"/>
    <w:rsid w:val="0045075B"/>
    <w:rsid w:val="00453F1D"/>
    <w:rsid w:val="00454AA2"/>
    <w:rsid w:val="00454AD0"/>
    <w:rsid w:val="00461714"/>
    <w:rsid w:val="00462722"/>
    <w:rsid w:val="00462DB3"/>
    <w:rsid w:val="0046520C"/>
    <w:rsid w:val="00466154"/>
    <w:rsid w:val="00467D50"/>
    <w:rsid w:val="00470742"/>
    <w:rsid w:val="00480B1B"/>
    <w:rsid w:val="00480EF0"/>
    <w:rsid w:val="00480FA3"/>
    <w:rsid w:val="00483AF8"/>
    <w:rsid w:val="00486EB5"/>
    <w:rsid w:val="00490E94"/>
    <w:rsid w:val="00492F41"/>
    <w:rsid w:val="00493565"/>
    <w:rsid w:val="00494368"/>
    <w:rsid w:val="004945ED"/>
    <w:rsid w:val="004953A7"/>
    <w:rsid w:val="00495D7C"/>
    <w:rsid w:val="00496570"/>
    <w:rsid w:val="004A0221"/>
    <w:rsid w:val="004A246B"/>
    <w:rsid w:val="004A6B1D"/>
    <w:rsid w:val="004B01B0"/>
    <w:rsid w:val="004B29F2"/>
    <w:rsid w:val="004B3006"/>
    <w:rsid w:val="004B32EA"/>
    <w:rsid w:val="004B7198"/>
    <w:rsid w:val="004B79D8"/>
    <w:rsid w:val="004C1AA4"/>
    <w:rsid w:val="004C2EF7"/>
    <w:rsid w:val="004C39B3"/>
    <w:rsid w:val="004C5647"/>
    <w:rsid w:val="004D378D"/>
    <w:rsid w:val="004D634C"/>
    <w:rsid w:val="004E0F6B"/>
    <w:rsid w:val="004E3DD9"/>
    <w:rsid w:val="004E4D48"/>
    <w:rsid w:val="004E654D"/>
    <w:rsid w:val="004E7475"/>
    <w:rsid w:val="004E7D43"/>
    <w:rsid w:val="004F6AEC"/>
    <w:rsid w:val="00502686"/>
    <w:rsid w:val="00504431"/>
    <w:rsid w:val="0050465A"/>
    <w:rsid w:val="005068C6"/>
    <w:rsid w:val="00506CF7"/>
    <w:rsid w:val="00507F3E"/>
    <w:rsid w:val="00512BA5"/>
    <w:rsid w:val="0051569E"/>
    <w:rsid w:val="00523ACA"/>
    <w:rsid w:val="00535E22"/>
    <w:rsid w:val="00536247"/>
    <w:rsid w:val="00536779"/>
    <w:rsid w:val="005431CB"/>
    <w:rsid w:val="00543BEE"/>
    <w:rsid w:val="0054437F"/>
    <w:rsid w:val="005447CB"/>
    <w:rsid w:val="0054554E"/>
    <w:rsid w:val="00546C5F"/>
    <w:rsid w:val="00554874"/>
    <w:rsid w:val="00556B62"/>
    <w:rsid w:val="00557608"/>
    <w:rsid w:val="00561C11"/>
    <w:rsid w:val="00562005"/>
    <w:rsid w:val="005662DE"/>
    <w:rsid w:val="00566E5A"/>
    <w:rsid w:val="00566F65"/>
    <w:rsid w:val="00570C04"/>
    <w:rsid w:val="0057129A"/>
    <w:rsid w:val="005730E8"/>
    <w:rsid w:val="0058375C"/>
    <w:rsid w:val="005850B4"/>
    <w:rsid w:val="00586A27"/>
    <w:rsid w:val="005873E4"/>
    <w:rsid w:val="005957D3"/>
    <w:rsid w:val="00595E5C"/>
    <w:rsid w:val="00596196"/>
    <w:rsid w:val="00596897"/>
    <w:rsid w:val="00596E59"/>
    <w:rsid w:val="005A1575"/>
    <w:rsid w:val="005A4F36"/>
    <w:rsid w:val="005B088C"/>
    <w:rsid w:val="005B6E11"/>
    <w:rsid w:val="005C2172"/>
    <w:rsid w:val="005C4071"/>
    <w:rsid w:val="005C68BA"/>
    <w:rsid w:val="005D52EE"/>
    <w:rsid w:val="005E182F"/>
    <w:rsid w:val="005E2269"/>
    <w:rsid w:val="005E2EEF"/>
    <w:rsid w:val="005E43C4"/>
    <w:rsid w:val="005E60CD"/>
    <w:rsid w:val="005F3161"/>
    <w:rsid w:val="005F5F06"/>
    <w:rsid w:val="00600C28"/>
    <w:rsid w:val="006017AA"/>
    <w:rsid w:val="0060443A"/>
    <w:rsid w:val="006072F7"/>
    <w:rsid w:val="00611763"/>
    <w:rsid w:val="00617E32"/>
    <w:rsid w:val="00620450"/>
    <w:rsid w:val="006210BB"/>
    <w:rsid w:val="00622711"/>
    <w:rsid w:val="00624A74"/>
    <w:rsid w:val="00630D91"/>
    <w:rsid w:val="006310BF"/>
    <w:rsid w:val="00631405"/>
    <w:rsid w:val="00631771"/>
    <w:rsid w:val="00634053"/>
    <w:rsid w:val="006361A3"/>
    <w:rsid w:val="00640542"/>
    <w:rsid w:val="00640AAC"/>
    <w:rsid w:val="006432A5"/>
    <w:rsid w:val="0065295A"/>
    <w:rsid w:val="006538D4"/>
    <w:rsid w:val="00654BF3"/>
    <w:rsid w:val="0065707C"/>
    <w:rsid w:val="006616A3"/>
    <w:rsid w:val="00666A7A"/>
    <w:rsid w:val="00671AC5"/>
    <w:rsid w:val="0067248B"/>
    <w:rsid w:val="006739DF"/>
    <w:rsid w:val="006751A5"/>
    <w:rsid w:val="006770EB"/>
    <w:rsid w:val="00677766"/>
    <w:rsid w:val="00682AEB"/>
    <w:rsid w:val="00685E4A"/>
    <w:rsid w:val="00686A1B"/>
    <w:rsid w:val="00687BAC"/>
    <w:rsid w:val="00687D09"/>
    <w:rsid w:val="00690884"/>
    <w:rsid w:val="006919EE"/>
    <w:rsid w:val="0069300D"/>
    <w:rsid w:val="006967AE"/>
    <w:rsid w:val="006A3E60"/>
    <w:rsid w:val="006A481D"/>
    <w:rsid w:val="006B3E0D"/>
    <w:rsid w:val="006B541A"/>
    <w:rsid w:val="006B5F95"/>
    <w:rsid w:val="006B6C8B"/>
    <w:rsid w:val="006C2054"/>
    <w:rsid w:val="006C4A19"/>
    <w:rsid w:val="006C4DB9"/>
    <w:rsid w:val="006C5D77"/>
    <w:rsid w:val="006C760C"/>
    <w:rsid w:val="006D04E7"/>
    <w:rsid w:val="006D26FE"/>
    <w:rsid w:val="006D317E"/>
    <w:rsid w:val="006E11BD"/>
    <w:rsid w:val="006E33C8"/>
    <w:rsid w:val="006E34E1"/>
    <w:rsid w:val="006F3BDC"/>
    <w:rsid w:val="006F447E"/>
    <w:rsid w:val="006F6FE6"/>
    <w:rsid w:val="00700E7C"/>
    <w:rsid w:val="00704D8A"/>
    <w:rsid w:val="007114D4"/>
    <w:rsid w:val="007155A8"/>
    <w:rsid w:val="00715F9B"/>
    <w:rsid w:val="007179DB"/>
    <w:rsid w:val="007221FA"/>
    <w:rsid w:val="007236C1"/>
    <w:rsid w:val="00723FFC"/>
    <w:rsid w:val="00726771"/>
    <w:rsid w:val="0073509C"/>
    <w:rsid w:val="0073547C"/>
    <w:rsid w:val="00737514"/>
    <w:rsid w:val="007403A7"/>
    <w:rsid w:val="00741456"/>
    <w:rsid w:val="007463E4"/>
    <w:rsid w:val="00746F40"/>
    <w:rsid w:val="0074762C"/>
    <w:rsid w:val="0075232B"/>
    <w:rsid w:val="00752969"/>
    <w:rsid w:val="00752F43"/>
    <w:rsid w:val="0075572A"/>
    <w:rsid w:val="0075728C"/>
    <w:rsid w:val="0076124D"/>
    <w:rsid w:val="00762947"/>
    <w:rsid w:val="007670DB"/>
    <w:rsid w:val="00774FA9"/>
    <w:rsid w:val="00775211"/>
    <w:rsid w:val="007755AD"/>
    <w:rsid w:val="0077698B"/>
    <w:rsid w:val="007773B2"/>
    <w:rsid w:val="007803F7"/>
    <w:rsid w:val="00792D32"/>
    <w:rsid w:val="00793B79"/>
    <w:rsid w:val="007954BF"/>
    <w:rsid w:val="007957B3"/>
    <w:rsid w:val="00795DEA"/>
    <w:rsid w:val="00796A3D"/>
    <w:rsid w:val="00796C99"/>
    <w:rsid w:val="007A0B8A"/>
    <w:rsid w:val="007A2D24"/>
    <w:rsid w:val="007A3513"/>
    <w:rsid w:val="007B101B"/>
    <w:rsid w:val="007B1BCF"/>
    <w:rsid w:val="007B28FC"/>
    <w:rsid w:val="007B4387"/>
    <w:rsid w:val="007B5699"/>
    <w:rsid w:val="007B6576"/>
    <w:rsid w:val="007C0ED1"/>
    <w:rsid w:val="007C3282"/>
    <w:rsid w:val="007C55BA"/>
    <w:rsid w:val="007D5531"/>
    <w:rsid w:val="007D6EA7"/>
    <w:rsid w:val="007D7692"/>
    <w:rsid w:val="007E3032"/>
    <w:rsid w:val="007E30BD"/>
    <w:rsid w:val="007E51AD"/>
    <w:rsid w:val="007E74B9"/>
    <w:rsid w:val="007E7EA0"/>
    <w:rsid w:val="007F082F"/>
    <w:rsid w:val="007F1D6A"/>
    <w:rsid w:val="007F6EC4"/>
    <w:rsid w:val="007F725A"/>
    <w:rsid w:val="008005A3"/>
    <w:rsid w:val="00811BA9"/>
    <w:rsid w:val="00812D5E"/>
    <w:rsid w:val="00812DC4"/>
    <w:rsid w:val="00813C9B"/>
    <w:rsid w:val="00822CAF"/>
    <w:rsid w:val="0082525A"/>
    <w:rsid w:val="00825329"/>
    <w:rsid w:val="00825BF4"/>
    <w:rsid w:val="00826D25"/>
    <w:rsid w:val="00827D48"/>
    <w:rsid w:val="008328AE"/>
    <w:rsid w:val="00833B9F"/>
    <w:rsid w:val="00841951"/>
    <w:rsid w:val="00845024"/>
    <w:rsid w:val="008457D2"/>
    <w:rsid w:val="00850336"/>
    <w:rsid w:val="00850858"/>
    <w:rsid w:val="00853405"/>
    <w:rsid w:val="00854AE7"/>
    <w:rsid w:val="00856356"/>
    <w:rsid w:val="00860A58"/>
    <w:rsid w:val="00862783"/>
    <w:rsid w:val="0086522F"/>
    <w:rsid w:val="008669B1"/>
    <w:rsid w:val="00866D59"/>
    <w:rsid w:val="008724ED"/>
    <w:rsid w:val="00873E40"/>
    <w:rsid w:val="0087423D"/>
    <w:rsid w:val="008746D0"/>
    <w:rsid w:val="00877667"/>
    <w:rsid w:val="0088236B"/>
    <w:rsid w:val="00883E83"/>
    <w:rsid w:val="00884959"/>
    <w:rsid w:val="00884A8A"/>
    <w:rsid w:val="0088562C"/>
    <w:rsid w:val="00895073"/>
    <w:rsid w:val="00896BA4"/>
    <w:rsid w:val="00897930"/>
    <w:rsid w:val="008A15C1"/>
    <w:rsid w:val="008A4819"/>
    <w:rsid w:val="008B2D82"/>
    <w:rsid w:val="008B5422"/>
    <w:rsid w:val="008B7B58"/>
    <w:rsid w:val="008D1C64"/>
    <w:rsid w:val="008D4AD2"/>
    <w:rsid w:val="008D7472"/>
    <w:rsid w:val="008E0ABF"/>
    <w:rsid w:val="008E1C2F"/>
    <w:rsid w:val="008E3C19"/>
    <w:rsid w:val="008F0A5A"/>
    <w:rsid w:val="008F2A2C"/>
    <w:rsid w:val="008F2C18"/>
    <w:rsid w:val="008F33B2"/>
    <w:rsid w:val="008F4857"/>
    <w:rsid w:val="008F5436"/>
    <w:rsid w:val="00902C67"/>
    <w:rsid w:val="0090375A"/>
    <w:rsid w:val="00903847"/>
    <w:rsid w:val="00914B18"/>
    <w:rsid w:val="00916621"/>
    <w:rsid w:val="00917651"/>
    <w:rsid w:val="0092022D"/>
    <w:rsid w:val="009237DE"/>
    <w:rsid w:val="0092656C"/>
    <w:rsid w:val="009303BE"/>
    <w:rsid w:val="00933A2C"/>
    <w:rsid w:val="00934847"/>
    <w:rsid w:val="00936C36"/>
    <w:rsid w:val="009373AC"/>
    <w:rsid w:val="00937948"/>
    <w:rsid w:val="00943EAB"/>
    <w:rsid w:val="009444C0"/>
    <w:rsid w:val="00953918"/>
    <w:rsid w:val="0095414E"/>
    <w:rsid w:val="00954A17"/>
    <w:rsid w:val="00961CB5"/>
    <w:rsid w:val="009621EB"/>
    <w:rsid w:val="009676FA"/>
    <w:rsid w:val="0097082C"/>
    <w:rsid w:val="0097164C"/>
    <w:rsid w:val="00971D9D"/>
    <w:rsid w:val="00973F25"/>
    <w:rsid w:val="00974892"/>
    <w:rsid w:val="00977574"/>
    <w:rsid w:val="00981860"/>
    <w:rsid w:val="00984721"/>
    <w:rsid w:val="00986E59"/>
    <w:rsid w:val="00991B9C"/>
    <w:rsid w:val="00992C76"/>
    <w:rsid w:val="009972C2"/>
    <w:rsid w:val="009A1EF4"/>
    <w:rsid w:val="009A480A"/>
    <w:rsid w:val="009A5AFC"/>
    <w:rsid w:val="009B1B16"/>
    <w:rsid w:val="009B3522"/>
    <w:rsid w:val="009B446A"/>
    <w:rsid w:val="009B4F1E"/>
    <w:rsid w:val="009C47C6"/>
    <w:rsid w:val="009C7996"/>
    <w:rsid w:val="009C7E44"/>
    <w:rsid w:val="009D01EF"/>
    <w:rsid w:val="009D0B2A"/>
    <w:rsid w:val="009D1878"/>
    <w:rsid w:val="009D1D11"/>
    <w:rsid w:val="009D4F80"/>
    <w:rsid w:val="009D4FA9"/>
    <w:rsid w:val="009D7E91"/>
    <w:rsid w:val="009E17C1"/>
    <w:rsid w:val="009E20EC"/>
    <w:rsid w:val="009E7AED"/>
    <w:rsid w:val="009E7C2B"/>
    <w:rsid w:val="009F372B"/>
    <w:rsid w:val="009F5B5E"/>
    <w:rsid w:val="009F7032"/>
    <w:rsid w:val="00A00688"/>
    <w:rsid w:val="00A026F4"/>
    <w:rsid w:val="00A02F32"/>
    <w:rsid w:val="00A03986"/>
    <w:rsid w:val="00A06C08"/>
    <w:rsid w:val="00A11F26"/>
    <w:rsid w:val="00A14E91"/>
    <w:rsid w:val="00A203F0"/>
    <w:rsid w:val="00A219AE"/>
    <w:rsid w:val="00A22649"/>
    <w:rsid w:val="00A31310"/>
    <w:rsid w:val="00A34A68"/>
    <w:rsid w:val="00A40709"/>
    <w:rsid w:val="00A44E05"/>
    <w:rsid w:val="00A46181"/>
    <w:rsid w:val="00A47C47"/>
    <w:rsid w:val="00A47F59"/>
    <w:rsid w:val="00A51C92"/>
    <w:rsid w:val="00A51F22"/>
    <w:rsid w:val="00A52108"/>
    <w:rsid w:val="00A5278E"/>
    <w:rsid w:val="00A5317B"/>
    <w:rsid w:val="00A53C89"/>
    <w:rsid w:val="00A5725B"/>
    <w:rsid w:val="00A600FD"/>
    <w:rsid w:val="00A602ED"/>
    <w:rsid w:val="00A61320"/>
    <w:rsid w:val="00A62465"/>
    <w:rsid w:val="00A64CA0"/>
    <w:rsid w:val="00A66DDC"/>
    <w:rsid w:val="00A67663"/>
    <w:rsid w:val="00A76E9A"/>
    <w:rsid w:val="00A77241"/>
    <w:rsid w:val="00A82675"/>
    <w:rsid w:val="00A83D45"/>
    <w:rsid w:val="00A85306"/>
    <w:rsid w:val="00A866E5"/>
    <w:rsid w:val="00A8706B"/>
    <w:rsid w:val="00A90092"/>
    <w:rsid w:val="00A92153"/>
    <w:rsid w:val="00A939B7"/>
    <w:rsid w:val="00A95543"/>
    <w:rsid w:val="00AA2A61"/>
    <w:rsid w:val="00AA2C6E"/>
    <w:rsid w:val="00AA4028"/>
    <w:rsid w:val="00AA57BB"/>
    <w:rsid w:val="00AB22F1"/>
    <w:rsid w:val="00AB30E4"/>
    <w:rsid w:val="00AB4CE1"/>
    <w:rsid w:val="00AC12BC"/>
    <w:rsid w:val="00AC1D12"/>
    <w:rsid w:val="00AC48E2"/>
    <w:rsid w:val="00AC633A"/>
    <w:rsid w:val="00AC7286"/>
    <w:rsid w:val="00AC7CE7"/>
    <w:rsid w:val="00AD2E18"/>
    <w:rsid w:val="00AD356D"/>
    <w:rsid w:val="00AD4B92"/>
    <w:rsid w:val="00AD5084"/>
    <w:rsid w:val="00AD511F"/>
    <w:rsid w:val="00AD77C7"/>
    <w:rsid w:val="00AD7BFA"/>
    <w:rsid w:val="00AE0F48"/>
    <w:rsid w:val="00AE5C08"/>
    <w:rsid w:val="00AE6AE3"/>
    <w:rsid w:val="00AF10D3"/>
    <w:rsid w:val="00AF4D20"/>
    <w:rsid w:val="00AF57C1"/>
    <w:rsid w:val="00AF6A61"/>
    <w:rsid w:val="00B11B45"/>
    <w:rsid w:val="00B12F96"/>
    <w:rsid w:val="00B13402"/>
    <w:rsid w:val="00B155EE"/>
    <w:rsid w:val="00B16127"/>
    <w:rsid w:val="00B2000B"/>
    <w:rsid w:val="00B204C0"/>
    <w:rsid w:val="00B23ACA"/>
    <w:rsid w:val="00B24FC0"/>
    <w:rsid w:val="00B27310"/>
    <w:rsid w:val="00B302BB"/>
    <w:rsid w:val="00B3094F"/>
    <w:rsid w:val="00B32997"/>
    <w:rsid w:val="00B32FAB"/>
    <w:rsid w:val="00B33201"/>
    <w:rsid w:val="00B335A6"/>
    <w:rsid w:val="00B34A0C"/>
    <w:rsid w:val="00B355E8"/>
    <w:rsid w:val="00B35E08"/>
    <w:rsid w:val="00B36DC7"/>
    <w:rsid w:val="00B3751F"/>
    <w:rsid w:val="00B378DD"/>
    <w:rsid w:val="00B37AB2"/>
    <w:rsid w:val="00B45AC7"/>
    <w:rsid w:val="00B51559"/>
    <w:rsid w:val="00B51DB8"/>
    <w:rsid w:val="00B52428"/>
    <w:rsid w:val="00B52BDA"/>
    <w:rsid w:val="00B566C3"/>
    <w:rsid w:val="00B57055"/>
    <w:rsid w:val="00B5735E"/>
    <w:rsid w:val="00B61153"/>
    <w:rsid w:val="00B61179"/>
    <w:rsid w:val="00B6249B"/>
    <w:rsid w:val="00B62939"/>
    <w:rsid w:val="00B638F1"/>
    <w:rsid w:val="00B66907"/>
    <w:rsid w:val="00B709AB"/>
    <w:rsid w:val="00B76EFA"/>
    <w:rsid w:val="00B84D93"/>
    <w:rsid w:val="00B87B91"/>
    <w:rsid w:val="00B90936"/>
    <w:rsid w:val="00B916B3"/>
    <w:rsid w:val="00B925A5"/>
    <w:rsid w:val="00B92ADF"/>
    <w:rsid w:val="00B93330"/>
    <w:rsid w:val="00B96593"/>
    <w:rsid w:val="00BA071B"/>
    <w:rsid w:val="00BA23AE"/>
    <w:rsid w:val="00BA62B3"/>
    <w:rsid w:val="00BA6457"/>
    <w:rsid w:val="00BB0B08"/>
    <w:rsid w:val="00BB51F9"/>
    <w:rsid w:val="00BB57E1"/>
    <w:rsid w:val="00BB6336"/>
    <w:rsid w:val="00BB7575"/>
    <w:rsid w:val="00BC3940"/>
    <w:rsid w:val="00BC41BE"/>
    <w:rsid w:val="00BC447C"/>
    <w:rsid w:val="00BC74BC"/>
    <w:rsid w:val="00BC7F48"/>
    <w:rsid w:val="00BD2FE4"/>
    <w:rsid w:val="00BE0736"/>
    <w:rsid w:val="00BE1590"/>
    <w:rsid w:val="00BE2F8C"/>
    <w:rsid w:val="00BE3573"/>
    <w:rsid w:val="00BE59DF"/>
    <w:rsid w:val="00BE637F"/>
    <w:rsid w:val="00BE6F10"/>
    <w:rsid w:val="00BE7298"/>
    <w:rsid w:val="00BF3B0B"/>
    <w:rsid w:val="00BF5994"/>
    <w:rsid w:val="00BF5A1D"/>
    <w:rsid w:val="00BF7D37"/>
    <w:rsid w:val="00C030A8"/>
    <w:rsid w:val="00C04A38"/>
    <w:rsid w:val="00C12C66"/>
    <w:rsid w:val="00C177B6"/>
    <w:rsid w:val="00C21B57"/>
    <w:rsid w:val="00C21CFF"/>
    <w:rsid w:val="00C2404C"/>
    <w:rsid w:val="00C26558"/>
    <w:rsid w:val="00C27293"/>
    <w:rsid w:val="00C31CCE"/>
    <w:rsid w:val="00C33BCB"/>
    <w:rsid w:val="00C35F24"/>
    <w:rsid w:val="00C36F75"/>
    <w:rsid w:val="00C36FB5"/>
    <w:rsid w:val="00C44BDB"/>
    <w:rsid w:val="00C44C15"/>
    <w:rsid w:val="00C452A3"/>
    <w:rsid w:val="00C45500"/>
    <w:rsid w:val="00C46C1E"/>
    <w:rsid w:val="00C47BA8"/>
    <w:rsid w:val="00C507A7"/>
    <w:rsid w:val="00C50B8E"/>
    <w:rsid w:val="00C60136"/>
    <w:rsid w:val="00C614A1"/>
    <w:rsid w:val="00C6387C"/>
    <w:rsid w:val="00C6676F"/>
    <w:rsid w:val="00C66CF7"/>
    <w:rsid w:val="00C70119"/>
    <w:rsid w:val="00C75A40"/>
    <w:rsid w:val="00C76FBC"/>
    <w:rsid w:val="00C7776C"/>
    <w:rsid w:val="00C81B7A"/>
    <w:rsid w:val="00C85D90"/>
    <w:rsid w:val="00C8658F"/>
    <w:rsid w:val="00C90B8C"/>
    <w:rsid w:val="00C92A99"/>
    <w:rsid w:val="00C93FD4"/>
    <w:rsid w:val="00C945E5"/>
    <w:rsid w:val="00C95129"/>
    <w:rsid w:val="00CA1B8C"/>
    <w:rsid w:val="00CA1CAF"/>
    <w:rsid w:val="00CA38FE"/>
    <w:rsid w:val="00CA5A0E"/>
    <w:rsid w:val="00CA7854"/>
    <w:rsid w:val="00CB36B4"/>
    <w:rsid w:val="00CB4647"/>
    <w:rsid w:val="00CB6F6A"/>
    <w:rsid w:val="00CC013F"/>
    <w:rsid w:val="00CC0296"/>
    <w:rsid w:val="00CC4543"/>
    <w:rsid w:val="00CC61CE"/>
    <w:rsid w:val="00CC7492"/>
    <w:rsid w:val="00CD174B"/>
    <w:rsid w:val="00CD1CD9"/>
    <w:rsid w:val="00CD22C3"/>
    <w:rsid w:val="00CD396D"/>
    <w:rsid w:val="00CD6561"/>
    <w:rsid w:val="00CE1039"/>
    <w:rsid w:val="00CE15DB"/>
    <w:rsid w:val="00CE1C55"/>
    <w:rsid w:val="00CE3F1B"/>
    <w:rsid w:val="00CE4AAA"/>
    <w:rsid w:val="00CE73D9"/>
    <w:rsid w:val="00CF297F"/>
    <w:rsid w:val="00CF6FBE"/>
    <w:rsid w:val="00CF71A7"/>
    <w:rsid w:val="00D01444"/>
    <w:rsid w:val="00D0222E"/>
    <w:rsid w:val="00D025E7"/>
    <w:rsid w:val="00D0336F"/>
    <w:rsid w:val="00D04CB8"/>
    <w:rsid w:val="00D11026"/>
    <w:rsid w:val="00D11D67"/>
    <w:rsid w:val="00D11EF8"/>
    <w:rsid w:val="00D16138"/>
    <w:rsid w:val="00D163BF"/>
    <w:rsid w:val="00D16AC7"/>
    <w:rsid w:val="00D205C4"/>
    <w:rsid w:val="00D20DF3"/>
    <w:rsid w:val="00D211B6"/>
    <w:rsid w:val="00D21531"/>
    <w:rsid w:val="00D21B81"/>
    <w:rsid w:val="00D22B03"/>
    <w:rsid w:val="00D261B5"/>
    <w:rsid w:val="00D31B5C"/>
    <w:rsid w:val="00D34F9B"/>
    <w:rsid w:val="00D35550"/>
    <w:rsid w:val="00D3555B"/>
    <w:rsid w:val="00D4425A"/>
    <w:rsid w:val="00D45219"/>
    <w:rsid w:val="00D45758"/>
    <w:rsid w:val="00D47348"/>
    <w:rsid w:val="00D55925"/>
    <w:rsid w:val="00D56F0A"/>
    <w:rsid w:val="00D576DE"/>
    <w:rsid w:val="00D619AA"/>
    <w:rsid w:val="00D72C27"/>
    <w:rsid w:val="00D74FC1"/>
    <w:rsid w:val="00D75042"/>
    <w:rsid w:val="00D830B2"/>
    <w:rsid w:val="00D84B97"/>
    <w:rsid w:val="00D855F7"/>
    <w:rsid w:val="00D860A0"/>
    <w:rsid w:val="00D86B72"/>
    <w:rsid w:val="00D87516"/>
    <w:rsid w:val="00D93B29"/>
    <w:rsid w:val="00D96FD6"/>
    <w:rsid w:val="00DA17DE"/>
    <w:rsid w:val="00DB07CE"/>
    <w:rsid w:val="00DB0E3B"/>
    <w:rsid w:val="00DB19AC"/>
    <w:rsid w:val="00DB1E6D"/>
    <w:rsid w:val="00DB2D0F"/>
    <w:rsid w:val="00DB3F30"/>
    <w:rsid w:val="00DB6C25"/>
    <w:rsid w:val="00DC0BCF"/>
    <w:rsid w:val="00DC29BF"/>
    <w:rsid w:val="00DC4E41"/>
    <w:rsid w:val="00DC7294"/>
    <w:rsid w:val="00DC7408"/>
    <w:rsid w:val="00DD3E58"/>
    <w:rsid w:val="00DD5436"/>
    <w:rsid w:val="00DD7584"/>
    <w:rsid w:val="00DE2E9F"/>
    <w:rsid w:val="00DF7F0D"/>
    <w:rsid w:val="00E00DDD"/>
    <w:rsid w:val="00E03766"/>
    <w:rsid w:val="00E0422E"/>
    <w:rsid w:val="00E0673B"/>
    <w:rsid w:val="00E112CA"/>
    <w:rsid w:val="00E14BB7"/>
    <w:rsid w:val="00E15A08"/>
    <w:rsid w:val="00E16BA1"/>
    <w:rsid w:val="00E2305B"/>
    <w:rsid w:val="00E263A4"/>
    <w:rsid w:val="00E301F6"/>
    <w:rsid w:val="00E34AA7"/>
    <w:rsid w:val="00E34DA4"/>
    <w:rsid w:val="00E43FC8"/>
    <w:rsid w:val="00E451E3"/>
    <w:rsid w:val="00E47D31"/>
    <w:rsid w:val="00E5491F"/>
    <w:rsid w:val="00E54B8E"/>
    <w:rsid w:val="00E54FCA"/>
    <w:rsid w:val="00E562CA"/>
    <w:rsid w:val="00E60B72"/>
    <w:rsid w:val="00E65090"/>
    <w:rsid w:val="00E65D92"/>
    <w:rsid w:val="00E6642D"/>
    <w:rsid w:val="00E67536"/>
    <w:rsid w:val="00E677BE"/>
    <w:rsid w:val="00E734BE"/>
    <w:rsid w:val="00E735B7"/>
    <w:rsid w:val="00E7378D"/>
    <w:rsid w:val="00E82258"/>
    <w:rsid w:val="00E82B5C"/>
    <w:rsid w:val="00E8481A"/>
    <w:rsid w:val="00E85EA8"/>
    <w:rsid w:val="00E8603E"/>
    <w:rsid w:val="00E87AD6"/>
    <w:rsid w:val="00E87FBD"/>
    <w:rsid w:val="00E919C3"/>
    <w:rsid w:val="00E92338"/>
    <w:rsid w:val="00EA21FE"/>
    <w:rsid w:val="00EA367B"/>
    <w:rsid w:val="00EA3876"/>
    <w:rsid w:val="00EA4B54"/>
    <w:rsid w:val="00EA702F"/>
    <w:rsid w:val="00EA712B"/>
    <w:rsid w:val="00EA76A6"/>
    <w:rsid w:val="00EB14D7"/>
    <w:rsid w:val="00EB2BBE"/>
    <w:rsid w:val="00EB5726"/>
    <w:rsid w:val="00EC0C40"/>
    <w:rsid w:val="00EC1222"/>
    <w:rsid w:val="00EC2BFB"/>
    <w:rsid w:val="00EC4F87"/>
    <w:rsid w:val="00EC598A"/>
    <w:rsid w:val="00EC7022"/>
    <w:rsid w:val="00ED0B99"/>
    <w:rsid w:val="00ED0FB8"/>
    <w:rsid w:val="00ED133D"/>
    <w:rsid w:val="00ED49E1"/>
    <w:rsid w:val="00ED4EA8"/>
    <w:rsid w:val="00ED637F"/>
    <w:rsid w:val="00ED6A48"/>
    <w:rsid w:val="00EE0E6C"/>
    <w:rsid w:val="00EE1435"/>
    <w:rsid w:val="00EE4ADE"/>
    <w:rsid w:val="00EE6698"/>
    <w:rsid w:val="00EF1ACA"/>
    <w:rsid w:val="00EF2813"/>
    <w:rsid w:val="00EF37D5"/>
    <w:rsid w:val="00EF517D"/>
    <w:rsid w:val="00EF630B"/>
    <w:rsid w:val="00F024DD"/>
    <w:rsid w:val="00F05C95"/>
    <w:rsid w:val="00F102CC"/>
    <w:rsid w:val="00F1239E"/>
    <w:rsid w:val="00F12FDF"/>
    <w:rsid w:val="00F1382D"/>
    <w:rsid w:val="00F14C2B"/>
    <w:rsid w:val="00F1733F"/>
    <w:rsid w:val="00F2179F"/>
    <w:rsid w:val="00F224AE"/>
    <w:rsid w:val="00F242B6"/>
    <w:rsid w:val="00F24DC0"/>
    <w:rsid w:val="00F25884"/>
    <w:rsid w:val="00F26998"/>
    <w:rsid w:val="00F33BA5"/>
    <w:rsid w:val="00F34755"/>
    <w:rsid w:val="00F37CA4"/>
    <w:rsid w:val="00F43AFF"/>
    <w:rsid w:val="00F52FB0"/>
    <w:rsid w:val="00F544BC"/>
    <w:rsid w:val="00F54867"/>
    <w:rsid w:val="00F60975"/>
    <w:rsid w:val="00F61E58"/>
    <w:rsid w:val="00F63D48"/>
    <w:rsid w:val="00F6459F"/>
    <w:rsid w:val="00F64925"/>
    <w:rsid w:val="00F64B5F"/>
    <w:rsid w:val="00F70070"/>
    <w:rsid w:val="00F72C27"/>
    <w:rsid w:val="00F749F0"/>
    <w:rsid w:val="00F74A4B"/>
    <w:rsid w:val="00F7713E"/>
    <w:rsid w:val="00F81F8F"/>
    <w:rsid w:val="00F82450"/>
    <w:rsid w:val="00F84059"/>
    <w:rsid w:val="00F8509C"/>
    <w:rsid w:val="00F86F74"/>
    <w:rsid w:val="00F940AC"/>
    <w:rsid w:val="00F95F62"/>
    <w:rsid w:val="00F968C1"/>
    <w:rsid w:val="00FA29E4"/>
    <w:rsid w:val="00FA2C25"/>
    <w:rsid w:val="00FA53AF"/>
    <w:rsid w:val="00FA7CB3"/>
    <w:rsid w:val="00FA7F8D"/>
    <w:rsid w:val="00FB0B2B"/>
    <w:rsid w:val="00FB2146"/>
    <w:rsid w:val="00FB434F"/>
    <w:rsid w:val="00FB4F23"/>
    <w:rsid w:val="00FB753D"/>
    <w:rsid w:val="00FB7949"/>
    <w:rsid w:val="00FC0276"/>
    <w:rsid w:val="00FC20FF"/>
    <w:rsid w:val="00FC2FC2"/>
    <w:rsid w:val="00FC36C1"/>
    <w:rsid w:val="00FC5EF8"/>
    <w:rsid w:val="00FC67CC"/>
    <w:rsid w:val="00FD1127"/>
    <w:rsid w:val="00FD1801"/>
    <w:rsid w:val="00FD223A"/>
    <w:rsid w:val="00FD3115"/>
    <w:rsid w:val="00FD5CC3"/>
    <w:rsid w:val="00FD7364"/>
    <w:rsid w:val="00FE572D"/>
    <w:rsid w:val="00FE6961"/>
    <w:rsid w:val="00FF0AFE"/>
    <w:rsid w:val="00FF22FA"/>
    <w:rsid w:val="00FF3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6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CED"/>
  </w:style>
  <w:style w:type="paragraph" w:styleId="Heading1">
    <w:name w:val="heading 1"/>
    <w:basedOn w:val="Normal"/>
    <w:next w:val="Normal"/>
    <w:link w:val="Heading1Char"/>
    <w:uiPriority w:val="9"/>
    <w:qFormat/>
    <w:rsid w:val="008856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3876A3"/>
    <w:pPr>
      <w:keepNext/>
      <w:keepLines/>
      <w:spacing w:before="200" w:after="0"/>
      <w:outlineLvl w:val="1"/>
    </w:pPr>
    <w:rPr>
      <w:rFonts w:eastAsiaTheme="majorEastAsia" w:cstheme="majorBidi"/>
      <w:b/>
      <w:bCs/>
      <w:noProof/>
      <w:color w:val="4F81BD" w:themeColor="accent1"/>
      <w:sz w:val="32"/>
      <w:szCs w:val="26"/>
      <w:lang w:eastAsia="en-GB"/>
    </w:rPr>
  </w:style>
  <w:style w:type="paragraph" w:styleId="Heading3">
    <w:name w:val="heading 3"/>
    <w:basedOn w:val="Normal"/>
    <w:next w:val="Normal"/>
    <w:link w:val="Heading3Char"/>
    <w:autoRedefine/>
    <w:uiPriority w:val="9"/>
    <w:unhideWhenUsed/>
    <w:qFormat/>
    <w:rsid w:val="004031D9"/>
    <w:pPr>
      <w:keepNext/>
      <w:keepLines/>
      <w:spacing w:before="200" w:after="0"/>
      <w:outlineLvl w:val="2"/>
    </w:pPr>
    <w:rPr>
      <w:rFonts w:cstheme="minorHAnsi"/>
      <w:b/>
      <w:bCs/>
      <w:color w:val="4F81BD" w:themeColor="accent1"/>
      <w:sz w:val="28"/>
    </w:rPr>
  </w:style>
  <w:style w:type="paragraph" w:styleId="Heading4">
    <w:name w:val="heading 4"/>
    <w:basedOn w:val="Normal"/>
    <w:next w:val="Normal"/>
    <w:link w:val="Heading4Char"/>
    <w:uiPriority w:val="9"/>
    <w:unhideWhenUsed/>
    <w:qFormat/>
    <w:rsid w:val="000538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7CC"/>
    <w:rPr>
      <w:rFonts w:ascii="Tahoma" w:hAnsi="Tahoma" w:cs="Tahoma"/>
      <w:sz w:val="16"/>
      <w:szCs w:val="16"/>
    </w:rPr>
  </w:style>
  <w:style w:type="character" w:customStyle="1" w:styleId="Heading1Char">
    <w:name w:val="Heading 1 Char"/>
    <w:basedOn w:val="DefaultParagraphFont"/>
    <w:link w:val="Heading1"/>
    <w:uiPriority w:val="9"/>
    <w:rsid w:val="0088562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F1A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A53"/>
  </w:style>
  <w:style w:type="paragraph" w:styleId="Footer">
    <w:name w:val="footer"/>
    <w:basedOn w:val="Normal"/>
    <w:link w:val="FooterChar"/>
    <w:uiPriority w:val="99"/>
    <w:unhideWhenUsed/>
    <w:rsid w:val="000F1A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A53"/>
  </w:style>
  <w:style w:type="table" w:styleId="TableGrid">
    <w:name w:val="Table Grid"/>
    <w:basedOn w:val="TableNormal"/>
    <w:uiPriority w:val="59"/>
    <w:rsid w:val="00EF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6897"/>
    <w:rPr>
      <w:color w:val="808080"/>
    </w:rPr>
  </w:style>
  <w:style w:type="paragraph" w:styleId="ListParagraph">
    <w:name w:val="List Paragraph"/>
    <w:basedOn w:val="Normal"/>
    <w:uiPriority w:val="34"/>
    <w:qFormat/>
    <w:rsid w:val="003C120E"/>
    <w:pPr>
      <w:ind w:left="720"/>
      <w:contextualSpacing/>
    </w:pPr>
  </w:style>
  <w:style w:type="character" w:customStyle="1" w:styleId="Heading2Char">
    <w:name w:val="Heading 2 Char"/>
    <w:basedOn w:val="DefaultParagraphFont"/>
    <w:link w:val="Heading2"/>
    <w:uiPriority w:val="9"/>
    <w:rsid w:val="003876A3"/>
    <w:rPr>
      <w:rFonts w:eastAsiaTheme="majorEastAsia" w:cstheme="majorBidi"/>
      <w:b/>
      <w:bCs/>
      <w:noProof/>
      <w:color w:val="4F81BD" w:themeColor="accent1"/>
      <w:sz w:val="32"/>
      <w:szCs w:val="26"/>
      <w:lang w:eastAsia="en-GB"/>
    </w:rPr>
  </w:style>
  <w:style w:type="character" w:customStyle="1" w:styleId="Heading3Char">
    <w:name w:val="Heading 3 Char"/>
    <w:basedOn w:val="DefaultParagraphFont"/>
    <w:link w:val="Heading3"/>
    <w:uiPriority w:val="9"/>
    <w:rsid w:val="004031D9"/>
    <w:rPr>
      <w:rFonts w:cstheme="minorHAnsi"/>
      <w:b/>
      <w:bCs/>
      <w:color w:val="4F81BD" w:themeColor="accent1"/>
      <w:sz w:val="28"/>
    </w:rPr>
  </w:style>
  <w:style w:type="paragraph" w:styleId="Title">
    <w:name w:val="Title"/>
    <w:basedOn w:val="Normal"/>
    <w:next w:val="Normal"/>
    <w:link w:val="TitleChar"/>
    <w:uiPriority w:val="10"/>
    <w:qFormat/>
    <w:rsid w:val="00400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0093F"/>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0538B4"/>
    <w:rPr>
      <w:rFonts w:asciiTheme="majorHAnsi" w:eastAsiaTheme="majorEastAsia" w:hAnsiTheme="majorHAnsi" w:cstheme="majorBidi"/>
      <w:b/>
      <w:bCs/>
      <w:i/>
      <w:iCs/>
      <w:color w:val="4F81BD" w:themeColor="accent1"/>
    </w:rPr>
  </w:style>
  <w:style w:type="paragraph" w:styleId="NoSpacing">
    <w:name w:val="No Spacing"/>
    <w:uiPriority w:val="1"/>
    <w:qFormat/>
    <w:rsid w:val="000538B4"/>
    <w:pPr>
      <w:spacing w:after="0" w:line="240" w:lineRule="auto"/>
    </w:pPr>
  </w:style>
  <w:style w:type="character" w:styleId="Hyperlink">
    <w:name w:val="Hyperlink"/>
    <w:basedOn w:val="DefaultParagraphFont"/>
    <w:uiPriority w:val="99"/>
    <w:unhideWhenUsed/>
    <w:rsid w:val="00812D5E"/>
    <w:rPr>
      <w:color w:val="0000FF"/>
      <w:u w:val="single"/>
    </w:rPr>
  </w:style>
  <w:style w:type="character" w:styleId="FollowedHyperlink">
    <w:name w:val="FollowedHyperlink"/>
    <w:basedOn w:val="DefaultParagraphFont"/>
    <w:uiPriority w:val="99"/>
    <w:semiHidden/>
    <w:unhideWhenUsed/>
    <w:rsid w:val="00CB36B4"/>
    <w:rPr>
      <w:color w:val="800080" w:themeColor="followedHyperlink"/>
      <w:u w:val="single"/>
    </w:rPr>
  </w:style>
  <w:style w:type="paragraph" w:styleId="Caption">
    <w:name w:val="caption"/>
    <w:basedOn w:val="Normal"/>
    <w:next w:val="Normal"/>
    <w:uiPriority w:val="35"/>
    <w:unhideWhenUsed/>
    <w:qFormat/>
    <w:rsid w:val="00611763"/>
    <w:pPr>
      <w:spacing w:line="240" w:lineRule="auto"/>
    </w:pPr>
    <w:rPr>
      <w:b/>
      <w:bCs/>
      <w:color w:val="4F81BD" w:themeColor="accent1"/>
      <w:sz w:val="18"/>
      <w:szCs w:val="18"/>
    </w:rPr>
  </w:style>
  <w:style w:type="paragraph" w:styleId="NormalWeb">
    <w:name w:val="Normal (Web)"/>
    <w:basedOn w:val="Normal"/>
    <w:uiPriority w:val="99"/>
    <w:unhideWhenUsed/>
    <w:rsid w:val="00B916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B464D"/>
    <w:rPr>
      <w:sz w:val="16"/>
      <w:szCs w:val="16"/>
    </w:rPr>
  </w:style>
  <w:style w:type="paragraph" w:styleId="CommentText">
    <w:name w:val="annotation text"/>
    <w:basedOn w:val="Normal"/>
    <w:link w:val="CommentTextChar"/>
    <w:uiPriority w:val="99"/>
    <w:semiHidden/>
    <w:unhideWhenUsed/>
    <w:rsid w:val="001B464D"/>
    <w:pPr>
      <w:spacing w:line="240" w:lineRule="auto"/>
    </w:pPr>
    <w:rPr>
      <w:sz w:val="20"/>
      <w:szCs w:val="20"/>
    </w:rPr>
  </w:style>
  <w:style w:type="character" w:customStyle="1" w:styleId="CommentTextChar">
    <w:name w:val="Comment Text Char"/>
    <w:basedOn w:val="DefaultParagraphFont"/>
    <w:link w:val="CommentText"/>
    <w:uiPriority w:val="99"/>
    <w:semiHidden/>
    <w:rsid w:val="001B464D"/>
    <w:rPr>
      <w:sz w:val="20"/>
      <w:szCs w:val="20"/>
    </w:rPr>
  </w:style>
  <w:style w:type="paragraph" w:styleId="CommentSubject">
    <w:name w:val="annotation subject"/>
    <w:basedOn w:val="CommentText"/>
    <w:next w:val="CommentText"/>
    <w:link w:val="CommentSubjectChar"/>
    <w:uiPriority w:val="99"/>
    <w:semiHidden/>
    <w:unhideWhenUsed/>
    <w:rsid w:val="001B464D"/>
    <w:rPr>
      <w:b/>
      <w:bCs/>
    </w:rPr>
  </w:style>
  <w:style w:type="character" w:customStyle="1" w:styleId="CommentSubjectChar">
    <w:name w:val="Comment Subject Char"/>
    <w:basedOn w:val="CommentTextChar"/>
    <w:link w:val="CommentSubject"/>
    <w:uiPriority w:val="99"/>
    <w:semiHidden/>
    <w:rsid w:val="001B464D"/>
    <w:rPr>
      <w:b/>
      <w:bCs/>
      <w:sz w:val="20"/>
      <w:szCs w:val="20"/>
    </w:rPr>
  </w:style>
  <w:style w:type="paragraph" w:styleId="Revision">
    <w:name w:val="Revision"/>
    <w:hidden/>
    <w:uiPriority w:val="99"/>
    <w:semiHidden/>
    <w:rsid w:val="00BE59DF"/>
    <w:pPr>
      <w:spacing w:after="0" w:line="240" w:lineRule="auto"/>
    </w:pPr>
  </w:style>
  <w:style w:type="paragraph" w:styleId="FootnoteText">
    <w:name w:val="footnote text"/>
    <w:basedOn w:val="Normal"/>
    <w:link w:val="FootnoteTextChar"/>
    <w:uiPriority w:val="99"/>
    <w:semiHidden/>
    <w:unhideWhenUsed/>
    <w:rsid w:val="00866D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6D59"/>
    <w:rPr>
      <w:sz w:val="20"/>
      <w:szCs w:val="20"/>
    </w:rPr>
  </w:style>
  <w:style w:type="character" w:styleId="FootnoteReference">
    <w:name w:val="footnote reference"/>
    <w:basedOn w:val="DefaultParagraphFont"/>
    <w:uiPriority w:val="99"/>
    <w:semiHidden/>
    <w:unhideWhenUsed/>
    <w:rsid w:val="00866D59"/>
    <w:rPr>
      <w:vertAlign w:val="superscript"/>
    </w:rPr>
  </w:style>
  <w:style w:type="paragraph" w:styleId="EndnoteText">
    <w:name w:val="endnote text"/>
    <w:basedOn w:val="Normal"/>
    <w:link w:val="EndnoteTextChar"/>
    <w:uiPriority w:val="99"/>
    <w:semiHidden/>
    <w:unhideWhenUsed/>
    <w:rsid w:val="00866D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6D59"/>
    <w:rPr>
      <w:sz w:val="20"/>
      <w:szCs w:val="20"/>
    </w:rPr>
  </w:style>
  <w:style w:type="character" w:styleId="EndnoteReference">
    <w:name w:val="endnote reference"/>
    <w:basedOn w:val="DefaultParagraphFont"/>
    <w:uiPriority w:val="99"/>
    <w:semiHidden/>
    <w:unhideWhenUsed/>
    <w:rsid w:val="00866D59"/>
    <w:rPr>
      <w:vertAlign w:val="superscript"/>
    </w:rPr>
  </w:style>
  <w:style w:type="paragraph" w:styleId="Bibliography">
    <w:name w:val="Bibliography"/>
    <w:basedOn w:val="Normal"/>
    <w:next w:val="Normal"/>
    <w:uiPriority w:val="37"/>
    <w:unhideWhenUsed/>
    <w:rsid w:val="00462722"/>
  </w:style>
  <w:style w:type="paragraph" w:styleId="TOCHeading">
    <w:name w:val="TOC Heading"/>
    <w:basedOn w:val="Heading1"/>
    <w:next w:val="Normal"/>
    <w:uiPriority w:val="39"/>
    <w:semiHidden/>
    <w:unhideWhenUsed/>
    <w:qFormat/>
    <w:rsid w:val="007E30BD"/>
    <w:pPr>
      <w:outlineLvl w:val="9"/>
    </w:pPr>
    <w:rPr>
      <w:lang w:val="en-US" w:eastAsia="ja-JP"/>
    </w:rPr>
  </w:style>
  <w:style w:type="paragraph" w:styleId="TOC1">
    <w:name w:val="toc 1"/>
    <w:basedOn w:val="Normal"/>
    <w:next w:val="Normal"/>
    <w:autoRedefine/>
    <w:uiPriority w:val="39"/>
    <w:unhideWhenUsed/>
    <w:rsid w:val="00CD396D"/>
    <w:pPr>
      <w:tabs>
        <w:tab w:val="right" w:leader="dot" w:pos="8589"/>
      </w:tabs>
      <w:spacing w:after="100"/>
    </w:pPr>
    <w:rPr>
      <w:noProof/>
      <w:sz w:val="28"/>
    </w:rPr>
  </w:style>
  <w:style w:type="paragraph" w:styleId="TOC2">
    <w:name w:val="toc 2"/>
    <w:basedOn w:val="Normal"/>
    <w:next w:val="Normal"/>
    <w:autoRedefine/>
    <w:uiPriority w:val="39"/>
    <w:unhideWhenUsed/>
    <w:rsid w:val="00654BF3"/>
    <w:pPr>
      <w:tabs>
        <w:tab w:val="right" w:leader="dot" w:pos="8589"/>
      </w:tabs>
      <w:spacing w:after="100"/>
    </w:pPr>
    <w:rPr>
      <w:noProof/>
      <w:sz w:val="28"/>
    </w:rPr>
  </w:style>
  <w:style w:type="paragraph" w:styleId="TOC3">
    <w:name w:val="toc 3"/>
    <w:basedOn w:val="Normal"/>
    <w:next w:val="Normal"/>
    <w:autoRedefine/>
    <w:uiPriority w:val="39"/>
    <w:unhideWhenUsed/>
    <w:rsid w:val="00884A8A"/>
    <w:pPr>
      <w:tabs>
        <w:tab w:val="right" w:leader="dot" w:pos="8589"/>
      </w:tabs>
      <w:spacing w:after="100"/>
      <w:ind w:left="440"/>
      <w:jc w:val="both"/>
    </w:pPr>
    <w:rPr>
      <w:noProof/>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CED"/>
  </w:style>
  <w:style w:type="paragraph" w:styleId="Heading1">
    <w:name w:val="heading 1"/>
    <w:basedOn w:val="Normal"/>
    <w:next w:val="Normal"/>
    <w:link w:val="Heading1Char"/>
    <w:uiPriority w:val="9"/>
    <w:qFormat/>
    <w:rsid w:val="008856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3876A3"/>
    <w:pPr>
      <w:keepNext/>
      <w:keepLines/>
      <w:spacing w:before="200" w:after="0"/>
      <w:outlineLvl w:val="1"/>
    </w:pPr>
    <w:rPr>
      <w:rFonts w:eastAsiaTheme="majorEastAsia" w:cstheme="majorBidi"/>
      <w:b/>
      <w:bCs/>
      <w:noProof/>
      <w:color w:val="4F81BD" w:themeColor="accent1"/>
      <w:sz w:val="32"/>
      <w:szCs w:val="26"/>
      <w:lang w:eastAsia="en-GB"/>
    </w:rPr>
  </w:style>
  <w:style w:type="paragraph" w:styleId="Heading3">
    <w:name w:val="heading 3"/>
    <w:basedOn w:val="Normal"/>
    <w:next w:val="Normal"/>
    <w:link w:val="Heading3Char"/>
    <w:autoRedefine/>
    <w:uiPriority w:val="9"/>
    <w:unhideWhenUsed/>
    <w:qFormat/>
    <w:rsid w:val="004031D9"/>
    <w:pPr>
      <w:keepNext/>
      <w:keepLines/>
      <w:spacing w:before="200" w:after="0"/>
      <w:outlineLvl w:val="2"/>
    </w:pPr>
    <w:rPr>
      <w:rFonts w:cstheme="minorHAnsi"/>
      <w:b/>
      <w:bCs/>
      <w:color w:val="4F81BD" w:themeColor="accent1"/>
      <w:sz w:val="28"/>
    </w:rPr>
  </w:style>
  <w:style w:type="paragraph" w:styleId="Heading4">
    <w:name w:val="heading 4"/>
    <w:basedOn w:val="Normal"/>
    <w:next w:val="Normal"/>
    <w:link w:val="Heading4Char"/>
    <w:uiPriority w:val="9"/>
    <w:unhideWhenUsed/>
    <w:qFormat/>
    <w:rsid w:val="000538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7CC"/>
    <w:rPr>
      <w:rFonts w:ascii="Tahoma" w:hAnsi="Tahoma" w:cs="Tahoma"/>
      <w:sz w:val="16"/>
      <w:szCs w:val="16"/>
    </w:rPr>
  </w:style>
  <w:style w:type="character" w:customStyle="1" w:styleId="Heading1Char">
    <w:name w:val="Heading 1 Char"/>
    <w:basedOn w:val="DefaultParagraphFont"/>
    <w:link w:val="Heading1"/>
    <w:uiPriority w:val="9"/>
    <w:rsid w:val="0088562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F1A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A53"/>
  </w:style>
  <w:style w:type="paragraph" w:styleId="Footer">
    <w:name w:val="footer"/>
    <w:basedOn w:val="Normal"/>
    <w:link w:val="FooterChar"/>
    <w:uiPriority w:val="99"/>
    <w:unhideWhenUsed/>
    <w:rsid w:val="000F1A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A53"/>
  </w:style>
  <w:style w:type="table" w:styleId="TableGrid">
    <w:name w:val="Table Grid"/>
    <w:basedOn w:val="TableNormal"/>
    <w:uiPriority w:val="59"/>
    <w:rsid w:val="00EF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6897"/>
    <w:rPr>
      <w:color w:val="808080"/>
    </w:rPr>
  </w:style>
  <w:style w:type="paragraph" w:styleId="ListParagraph">
    <w:name w:val="List Paragraph"/>
    <w:basedOn w:val="Normal"/>
    <w:uiPriority w:val="34"/>
    <w:qFormat/>
    <w:rsid w:val="003C120E"/>
    <w:pPr>
      <w:ind w:left="720"/>
      <w:contextualSpacing/>
    </w:pPr>
  </w:style>
  <w:style w:type="character" w:customStyle="1" w:styleId="Heading2Char">
    <w:name w:val="Heading 2 Char"/>
    <w:basedOn w:val="DefaultParagraphFont"/>
    <w:link w:val="Heading2"/>
    <w:uiPriority w:val="9"/>
    <w:rsid w:val="003876A3"/>
    <w:rPr>
      <w:rFonts w:eastAsiaTheme="majorEastAsia" w:cstheme="majorBidi"/>
      <w:b/>
      <w:bCs/>
      <w:noProof/>
      <w:color w:val="4F81BD" w:themeColor="accent1"/>
      <w:sz w:val="32"/>
      <w:szCs w:val="26"/>
      <w:lang w:eastAsia="en-GB"/>
    </w:rPr>
  </w:style>
  <w:style w:type="character" w:customStyle="1" w:styleId="Heading3Char">
    <w:name w:val="Heading 3 Char"/>
    <w:basedOn w:val="DefaultParagraphFont"/>
    <w:link w:val="Heading3"/>
    <w:uiPriority w:val="9"/>
    <w:rsid w:val="004031D9"/>
    <w:rPr>
      <w:rFonts w:cstheme="minorHAnsi"/>
      <w:b/>
      <w:bCs/>
      <w:color w:val="4F81BD" w:themeColor="accent1"/>
      <w:sz w:val="28"/>
    </w:rPr>
  </w:style>
  <w:style w:type="paragraph" w:styleId="Title">
    <w:name w:val="Title"/>
    <w:basedOn w:val="Normal"/>
    <w:next w:val="Normal"/>
    <w:link w:val="TitleChar"/>
    <w:uiPriority w:val="10"/>
    <w:qFormat/>
    <w:rsid w:val="00400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0093F"/>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0538B4"/>
    <w:rPr>
      <w:rFonts w:asciiTheme="majorHAnsi" w:eastAsiaTheme="majorEastAsia" w:hAnsiTheme="majorHAnsi" w:cstheme="majorBidi"/>
      <w:b/>
      <w:bCs/>
      <w:i/>
      <w:iCs/>
      <w:color w:val="4F81BD" w:themeColor="accent1"/>
    </w:rPr>
  </w:style>
  <w:style w:type="paragraph" w:styleId="NoSpacing">
    <w:name w:val="No Spacing"/>
    <w:uiPriority w:val="1"/>
    <w:qFormat/>
    <w:rsid w:val="000538B4"/>
    <w:pPr>
      <w:spacing w:after="0" w:line="240" w:lineRule="auto"/>
    </w:pPr>
  </w:style>
  <w:style w:type="character" w:styleId="Hyperlink">
    <w:name w:val="Hyperlink"/>
    <w:basedOn w:val="DefaultParagraphFont"/>
    <w:uiPriority w:val="99"/>
    <w:unhideWhenUsed/>
    <w:rsid w:val="00812D5E"/>
    <w:rPr>
      <w:color w:val="0000FF"/>
      <w:u w:val="single"/>
    </w:rPr>
  </w:style>
  <w:style w:type="character" w:styleId="FollowedHyperlink">
    <w:name w:val="FollowedHyperlink"/>
    <w:basedOn w:val="DefaultParagraphFont"/>
    <w:uiPriority w:val="99"/>
    <w:semiHidden/>
    <w:unhideWhenUsed/>
    <w:rsid w:val="00CB36B4"/>
    <w:rPr>
      <w:color w:val="800080" w:themeColor="followedHyperlink"/>
      <w:u w:val="single"/>
    </w:rPr>
  </w:style>
  <w:style w:type="paragraph" w:styleId="Caption">
    <w:name w:val="caption"/>
    <w:basedOn w:val="Normal"/>
    <w:next w:val="Normal"/>
    <w:uiPriority w:val="35"/>
    <w:unhideWhenUsed/>
    <w:qFormat/>
    <w:rsid w:val="00611763"/>
    <w:pPr>
      <w:spacing w:line="240" w:lineRule="auto"/>
    </w:pPr>
    <w:rPr>
      <w:b/>
      <w:bCs/>
      <w:color w:val="4F81BD" w:themeColor="accent1"/>
      <w:sz w:val="18"/>
      <w:szCs w:val="18"/>
    </w:rPr>
  </w:style>
  <w:style w:type="paragraph" w:styleId="NormalWeb">
    <w:name w:val="Normal (Web)"/>
    <w:basedOn w:val="Normal"/>
    <w:uiPriority w:val="99"/>
    <w:unhideWhenUsed/>
    <w:rsid w:val="00B916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B464D"/>
    <w:rPr>
      <w:sz w:val="16"/>
      <w:szCs w:val="16"/>
    </w:rPr>
  </w:style>
  <w:style w:type="paragraph" w:styleId="CommentText">
    <w:name w:val="annotation text"/>
    <w:basedOn w:val="Normal"/>
    <w:link w:val="CommentTextChar"/>
    <w:uiPriority w:val="99"/>
    <w:semiHidden/>
    <w:unhideWhenUsed/>
    <w:rsid w:val="001B464D"/>
    <w:pPr>
      <w:spacing w:line="240" w:lineRule="auto"/>
    </w:pPr>
    <w:rPr>
      <w:sz w:val="20"/>
      <w:szCs w:val="20"/>
    </w:rPr>
  </w:style>
  <w:style w:type="character" w:customStyle="1" w:styleId="CommentTextChar">
    <w:name w:val="Comment Text Char"/>
    <w:basedOn w:val="DefaultParagraphFont"/>
    <w:link w:val="CommentText"/>
    <w:uiPriority w:val="99"/>
    <w:semiHidden/>
    <w:rsid w:val="001B464D"/>
    <w:rPr>
      <w:sz w:val="20"/>
      <w:szCs w:val="20"/>
    </w:rPr>
  </w:style>
  <w:style w:type="paragraph" w:styleId="CommentSubject">
    <w:name w:val="annotation subject"/>
    <w:basedOn w:val="CommentText"/>
    <w:next w:val="CommentText"/>
    <w:link w:val="CommentSubjectChar"/>
    <w:uiPriority w:val="99"/>
    <w:semiHidden/>
    <w:unhideWhenUsed/>
    <w:rsid w:val="001B464D"/>
    <w:rPr>
      <w:b/>
      <w:bCs/>
    </w:rPr>
  </w:style>
  <w:style w:type="character" w:customStyle="1" w:styleId="CommentSubjectChar">
    <w:name w:val="Comment Subject Char"/>
    <w:basedOn w:val="CommentTextChar"/>
    <w:link w:val="CommentSubject"/>
    <w:uiPriority w:val="99"/>
    <w:semiHidden/>
    <w:rsid w:val="001B464D"/>
    <w:rPr>
      <w:b/>
      <w:bCs/>
      <w:sz w:val="20"/>
      <w:szCs w:val="20"/>
    </w:rPr>
  </w:style>
  <w:style w:type="paragraph" w:styleId="Revision">
    <w:name w:val="Revision"/>
    <w:hidden/>
    <w:uiPriority w:val="99"/>
    <w:semiHidden/>
    <w:rsid w:val="00BE59DF"/>
    <w:pPr>
      <w:spacing w:after="0" w:line="240" w:lineRule="auto"/>
    </w:pPr>
  </w:style>
  <w:style w:type="paragraph" w:styleId="FootnoteText">
    <w:name w:val="footnote text"/>
    <w:basedOn w:val="Normal"/>
    <w:link w:val="FootnoteTextChar"/>
    <w:uiPriority w:val="99"/>
    <w:semiHidden/>
    <w:unhideWhenUsed/>
    <w:rsid w:val="00866D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6D59"/>
    <w:rPr>
      <w:sz w:val="20"/>
      <w:szCs w:val="20"/>
    </w:rPr>
  </w:style>
  <w:style w:type="character" w:styleId="FootnoteReference">
    <w:name w:val="footnote reference"/>
    <w:basedOn w:val="DefaultParagraphFont"/>
    <w:uiPriority w:val="99"/>
    <w:semiHidden/>
    <w:unhideWhenUsed/>
    <w:rsid w:val="00866D59"/>
    <w:rPr>
      <w:vertAlign w:val="superscript"/>
    </w:rPr>
  </w:style>
  <w:style w:type="paragraph" w:styleId="EndnoteText">
    <w:name w:val="endnote text"/>
    <w:basedOn w:val="Normal"/>
    <w:link w:val="EndnoteTextChar"/>
    <w:uiPriority w:val="99"/>
    <w:semiHidden/>
    <w:unhideWhenUsed/>
    <w:rsid w:val="00866D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6D59"/>
    <w:rPr>
      <w:sz w:val="20"/>
      <w:szCs w:val="20"/>
    </w:rPr>
  </w:style>
  <w:style w:type="character" w:styleId="EndnoteReference">
    <w:name w:val="endnote reference"/>
    <w:basedOn w:val="DefaultParagraphFont"/>
    <w:uiPriority w:val="99"/>
    <w:semiHidden/>
    <w:unhideWhenUsed/>
    <w:rsid w:val="00866D59"/>
    <w:rPr>
      <w:vertAlign w:val="superscript"/>
    </w:rPr>
  </w:style>
  <w:style w:type="paragraph" w:styleId="Bibliography">
    <w:name w:val="Bibliography"/>
    <w:basedOn w:val="Normal"/>
    <w:next w:val="Normal"/>
    <w:uiPriority w:val="37"/>
    <w:unhideWhenUsed/>
    <w:rsid w:val="00462722"/>
  </w:style>
  <w:style w:type="paragraph" w:styleId="TOCHeading">
    <w:name w:val="TOC Heading"/>
    <w:basedOn w:val="Heading1"/>
    <w:next w:val="Normal"/>
    <w:uiPriority w:val="39"/>
    <w:semiHidden/>
    <w:unhideWhenUsed/>
    <w:qFormat/>
    <w:rsid w:val="007E30BD"/>
    <w:pPr>
      <w:outlineLvl w:val="9"/>
    </w:pPr>
    <w:rPr>
      <w:lang w:val="en-US" w:eastAsia="ja-JP"/>
    </w:rPr>
  </w:style>
  <w:style w:type="paragraph" w:styleId="TOC1">
    <w:name w:val="toc 1"/>
    <w:basedOn w:val="Normal"/>
    <w:next w:val="Normal"/>
    <w:autoRedefine/>
    <w:uiPriority w:val="39"/>
    <w:unhideWhenUsed/>
    <w:rsid w:val="00CD396D"/>
    <w:pPr>
      <w:tabs>
        <w:tab w:val="right" w:leader="dot" w:pos="8589"/>
      </w:tabs>
      <w:spacing w:after="100"/>
    </w:pPr>
    <w:rPr>
      <w:noProof/>
      <w:sz w:val="28"/>
    </w:rPr>
  </w:style>
  <w:style w:type="paragraph" w:styleId="TOC2">
    <w:name w:val="toc 2"/>
    <w:basedOn w:val="Normal"/>
    <w:next w:val="Normal"/>
    <w:autoRedefine/>
    <w:uiPriority w:val="39"/>
    <w:unhideWhenUsed/>
    <w:rsid w:val="00654BF3"/>
    <w:pPr>
      <w:tabs>
        <w:tab w:val="right" w:leader="dot" w:pos="8589"/>
      </w:tabs>
      <w:spacing w:after="100"/>
    </w:pPr>
    <w:rPr>
      <w:noProof/>
      <w:sz w:val="28"/>
    </w:rPr>
  </w:style>
  <w:style w:type="paragraph" w:styleId="TOC3">
    <w:name w:val="toc 3"/>
    <w:basedOn w:val="Normal"/>
    <w:next w:val="Normal"/>
    <w:autoRedefine/>
    <w:uiPriority w:val="39"/>
    <w:unhideWhenUsed/>
    <w:rsid w:val="00884A8A"/>
    <w:pPr>
      <w:tabs>
        <w:tab w:val="right" w:leader="dot" w:pos="8589"/>
      </w:tabs>
      <w:spacing w:after="100"/>
      <w:ind w:left="440"/>
      <w:jc w:val="both"/>
    </w:pPr>
    <w:rPr>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2416">
      <w:bodyDiv w:val="1"/>
      <w:marLeft w:val="0"/>
      <w:marRight w:val="0"/>
      <w:marTop w:val="0"/>
      <w:marBottom w:val="0"/>
      <w:divBdr>
        <w:top w:val="none" w:sz="0" w:space="0" w:color="auto"/>
        <w:left w:val="none" w:sz="0" w:space="0" w:color="auto"/>
        <w:bottom w:val="none" w:sz="0" w:space="0" w:color="auto"/>
        <w:right w:val="none" w:sz="0" w:space="0" w:color="auto"/>
      </w:divBdr>
    </w:div>
    <w:div w:id="87892562">
      <w:bodyDiv w:val="1"/>
      <w:marLeft w:val="0"/>
      <w:marRight w:val="0"/>
      <w:marTop w:val="0"/>
      <w:marBottom w:val="0"/>
      <w:divBdr>
        <w:top w:val="none" w:sz="0" w:space="0" w:color="auto"/>
        <w:left w:val="none" w:sz="0" w:space="0" w:color="auto"/>
        <w:bottom w:val="none" w:sz="0" w:space="0" w:color="auto"/>
        <w:right w:val="none" w:sz="0" w:space="0" w:color="auto"/>
      </w:divBdr>
    </w:div>
    <w:div w:id="101649928">
      <w:bodyDiv w:val="1"/>
      <w:marLeft w:val="0"/>
      <w:marRight w:val="0"/>
      <w:marTop w:val="0"/>
      <w:marBottom w:val="0"/>
      <w:divBdr>
        <w:top w:val="none" w:sz="0" w:space="0" w:color="auto"/>
        <w:left w:val="none" w:sz="0" w:space="0" w:color="auto"/>
        <w:bottom w:val="none" w:sz="0" w:space="0" w:color="auto"/>
        <w:right w:val="none" w:sz="0" w:space="0" w:color="auto"/>
      </w:divBdr>
      <w:divsChild>
        <w:div w:id="1712873896">
          <w:marLeft w:val="336"/>
          <w:marRight w:val="0"/>
          <w:marTop w:val="120"/>
          <w:marBottom w:val="312"/>
          <w:divBdr>
            <w:top w:val="none" w:sz="0" w:space="0" w:color="auto"/>
            <w:left w:val="none" w:sz="0" w:space="0" w:color="auto"/>
            <w:bottom w:val="none" w:sz="0" w:space="0" w:color="auto"/>
            <w:right w:val="none" w:sz="0" w:space="0" w:color="auto"/>
          </w:divBdr>
          <w:divsChild>
            <w:div w:id="4977704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18309666">
      <w:bodyDiv w:val="1"/>
      <w:marLeft w:val="0"/>
      <w:marRight w:val="0"/>
      <w:marTop w:val="0"/>
      <w:marBottom w:val="0"/>
      <w:divBdr>
        <w:top w:val="none" w:sz="0" w:space="0" w:color="auto"/>
        <w:left w:val="none" w:sz="0" w:space="0" w:color="auto"/>
        <w:bottom w:val="none" w:sz="0" w:space="0" w:color="auto"/>
        <w:right w:val="none" w:sz="0" w:space="0" w:color="auto"/>
      </w:divBdr>
    </w:div>
    <w:div w:id="470489745">
      <w:bodyDiv w:val="1"/>
      <w:marLeft w:val="0"/>
      <w:marRight w:val="0"/>
      <w:marTop w:val="0"/>
      <w:marBottom w:val="0"/>
      <w:divBdr>
        <w:top w:val="none" w:sz="0" w:space="0" w:color="auto"/>
        <w:left w:val="none" w:sz="0" w:space="0" w:color="auto"/>
        <w:bottom w:val="none" w:sz="0" w:space="0" w:color="auto"/>
        <w:right w:val="none" w:sz="0" w:space="0" w:color="auto"/>
      </w:divBdr>
    </w:div>
    <w:div w:id="486745616">
      <w:bodyDiv w:val="1"/>
      <w:marLeft w:val="0"/>
      <w:marRight w:val="0"/>
      <w:marTop w:val="0"/>
      <w:marBottom w:val="0"/>
      <w:divBdr>
        <w:top w:val="none" w:sz="0" w:space="0" w:color="auto"/>
        <w:left w:val="none" w:sz="0" w:space="0" w:color="auto"/>
        <w:bottom w:val="none" w:sz="0" w:space="0" w:color="auto"/>
        <w:right w:val="none" w:sz="0" w:space="0" w:color="auto"/>
      </w:divBdr>
    </w:div>
    <w:div w:id="544563463">
      <w:bodyDiv w:val="1"/>
      <w:marLeft w:val="0"/>
      <w:marRight w:val="0"/>
      <w:marTop w:val="0"/>
      <w:marBottom w:val="0"/>
      <w:divBdr>
        <w:top w:val="none" w:sz="0" w:space="0" w:color="auto"/>
        <w:left w:val="none" w:sz="0" w:space="0" w:color="auto"/>
        <w:bottom w:val="none" w:sz="0" w:space="0" w:color="auto"/>
        <w:right w:val="none" w:sz="0" w:space="0" w:color="auto"/>
      </w:divBdr>
    </w:div>
    <w:div w:id="666640934">
      <w:bodyDiv w:val="1"/>
      <w:marLeft w:val="0"/>
      <w:marRight w:val="0"/>
      <w:marTop w:val="0"/>
      <w:marBottom w:val="0"/>
      <w:divBdr>
        <w:top w:val="none" w:sz="0" w:space="0" w:color="auto"/>
        <w:left w:val="none" w:sz="0" w:space="0" w:color="auto"/>
        <w:bottom w:val="none" w:sz="0" w:space="0" w:color="auto"/>
        <w:right w:val="none" w:sz="0" w:space="0" w:color="auto"/>
      </w:divBdr>
      <w:divsChild>
        <w:div w:id="1421029083">
          <w:marLeft w:val="336"/>
          <w:marRight w:val="0"/>
          <w:marTop w:val="120"/>
          <w:marBottom w:val="312"/>
          <w:divBdr>
            <w:top w:val="none" w:sz="0" w:space="0" w:color="auto"/>
            <w:left w:val="none" w:sz="0" w:space="0" w:color="auto"/>
            <w:bottom w:val="none" w:sz="0" w:space="0" w:color="auto"/>
            <w:right w:val="none" w:sz="0" w:space="0" w:color="auto"/>
          </w:divBdr>
          <w:divsChild>
            <w:div w:id="20369281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91565505">
      <w:bodyDiv w:val="1"/>
      <w:marLeft w:val="0"/>
      <w:marRight w:val="0"/>
      <w:marTop w:val="0"/>
      <w:marBottom w:val="0"/>
      <w:divBdr>
        <w:top w:val="none" w:sz="0" w:space="0" w:color="auto"/>
        <w:left w:val="none" w:sz="0" w:space="0" w:color="auto"/>
        <w:bottom w:val="none" w:sz="0" w:space="0" w:color="auto"/>
        <w:right w:val="none" w:sz="0" w:space="0" w:color="auto"/>
      </w:divBdr>
    </w:div>
    <w:div w:id="1312372654">
      <w:bodyDiv w:val="1"/>
      <w:marLeft w:val="0"/>
      <w:marRight w:val="0"/>
      <w:marTop w:val="0"/>
      <w:marBottom w:val="0"/>
      <w:divBdr>
        <w:top w:val="none" w:sz="0" w:space="0" w:color="auto"/>
        <w:left w:val="none" w:sz="0" w:space="0" w:color="auto"/>
        <w:bottom w:val="none" w:sz="0" w:space="0" w:color="auto"/>
        <w:right w:val="none" w:sz="0" w:space="0" w:color="auto"/>
      </w:divBdr>
    </w:div>
    <w:div w:id="1373382287">
      <w:bodyDiv w:val="1"/>
      <w:marLeft w:val="0"/>
      <w:marRight w:val="0"/>
      <w:marTop w:val="0"/>
      <w:marBottom w:val="0"/>
      <w:divBdr>
        <w:top w:val="none" w:sz="0" w:space="0" w:color="auto"/>
        <w:left w:val="none" w:sz="0" w:space="0" w:color="auto"/>
        <w:bottom w:val="none" w:sz="0" w:space="0" w:color="auto"/>
        <w:right w:val="none" w:sz="0" w:space="0" w:color="auto"/>
      </w:divBdr>
    </w:div>
    <w:div w:id="1425110814">
      <w:bodyDiv w:val="1"/>
      <w:marLeft w:val="0"/>
      <w:marRight w:val="0"/>
      <w:marTop w:val="0"/>
      <w:marBottom w:val="0"/>
      <w:divBdr>
        <w:top w:val="none" w:sz="0" w:space="0" w:color="auto"/>
        <w:left w:val="none" w:sz="0" w:space="0" w:color="auto"/>
        <w:bottom w:val="none" w:sz="0" w:space="0" w:color="auto"/>
        <w:right w:val="none" w:sz="0" w:space="0" w:color="auto"/>
      </w:divBdr>
    </w:div>
    <w:div w:id="1438720287">
      <w:bodyDiv w:val="1"/>
      <w:marLeft w:val="0"/>
      <w:marRight w:val="0"/>
      <w:marTop w:val="0"/>
      <w:marBottom w:val="0"/>
      <w:divBdr>
        <w:top w:val="none" w:sz="0" w:space="0" w:color="auto"/>
        <w:left w:val="none" w:sz="0" w:space="0" w:color="auto"/>
        <w:bottom w:val="none" w:sz="0" w:space="0" w:color="auto"/>
        <w:right w:val="none" w:sz="0" w:space="0" w:color="auto"/>
      </w:divBdr>
    </w:div>
    <w:div w:id="1442798021">
      <w:bodyDiv w:val="1"/>
      <w:marLeft w:val="0"/>
      <w:marRight w:val="0"/>
      <w:marTop w:val="0"/>
      <w:marBottom w:val="0"/>
      <w:divBdr>
        <w:top w:val="none" w:sz="0" w:space="0" w:color="auto"/>
        <w:left w:val="none" w:sz="0" w:space="0" w:color="auto"/>
        <w:bottom w:val="none" w:sz="0" w:space="0" w:color="auto"/>
        <w:right w:val="none" w:sz="0" w:space="0" w:color="auto"/>
      </w:divBdr>
    </w:div>
    <w:div w:id="1522360111">
      <w:bodyDiv w:val="1"/>
      <w:marLeft w:val="0"/>
      <w:marRight w:val="0"/>
      <w:marTop w:val="0"/>
      <w:marBottom w:val="0"/>
      <w:divBdr>
        <w:top w:val="none" w:sz="0" w:space="0" w:color="auto"/>
        <w:left w:val="none" w:sz="0" w:space="0" w:color="auto"/>
        <w:bottom w:val="none" w:sz="0" w:space="0" w:color="auto"/>
        <w:right w:val="none" w:sz="0" w:space="0" w:color="auto"/>
      </w:divBdr>
    </w:div>
    <w:div w:id="1610695767">
      <w:bodyDiv w:val="1"/>
      <w:marLeft w:val="0"/>
      <w:marRight w:val="0"/>
      <w:marTop w:val="0"/>
      <w:marBottom w:val="0"/>
      <w:divBdr>
        <w:top w:val="none" w:sz="0" w:space="0" w:color="auto"/>
        <w:left w:val="none" w:sz="0" w:space="0" w:color="auto"/>
        <w:bottom w:val="none" w:sz="0" w:space="0" w:color="auto"/>
        <w:right w:val="none" w:sz="0" w:space="0" w:color="auto"/>
      </w:divBdr>
    </w:div>
    <w:div w:id="1644963849">
      <w:bodyDiv w:val="1"/>
      <w:marLeft w:val="0"/>
      <w:marRight w:val="0"/>
      <w:marTop w:val="0"/>
      <w:marBottom w:val="0"/>
      <w:divBdr>
        <w:top w:val="none" w:sz="0" w:space="0" w:color="auto"/>
        <w:left w:val="none" w:sz="0" w:space="0" w:color="auto"/>
        <w:bottom w:val="none" w:sz="0" w:space="0" w:color="auto"/>
        <w:right w:val="none" w:sz="0" w:space="0" w:color="auto"/>
      </w:divBdr>
    </w:div>
    <w:div w:id="1986618821">
      <w:bodyDiv w:val="1"/>
      <w:marLeft w:val="0"/>
      <w:marRight w:val="0"/>
      <w:marTop w:val="0"/>
      <w:marBottom w:val="0"/>
      <w:divBdr>
        <w:top w:val="none" w:sz="0" w:space="0" w:color="auto"/>
        <w:left w:val="none" w:sz="0" w:space="0" w:color="auto"/>
        <w:bottom w:val="none" w:sz="0" w:space="0" w:color="auto"/>
        <w:right w:val="none" w:sz="0" w:space="0" w:color="auto"/>
      </w:divBdr>
    </w:div>
    <w:div w:id="2003313707">
      <w:bodyDiv w:val="1"/>
      <w:marLeft w:val="0"/>
      <w:marRight w:val="0"/>
      <w:marTop w:val="0"/>
      <w:marBottom w:val="0"/>
      <w:divBdr>
        <w:top w:val="none" w:sz="0" w:space="0" w:color="auto"/>
        <w:left w:val="none" w:sz="0" w:space="0" w:color="auto"/>
        <w:bottom w:val="none" w:sz="0" w:space="0" w:color="auto"/>
        <w:right w:val="none" w:sz="0" w:space="0" w:color="auto"/>
      </w:divBdr>
    </w:div>
    <w:div w:id="2065637235">
      <w:bodyDiv w:val="1"/>
      <w:marLeft w:val="0"/>
      <w:marRight w:val="0"/>
      <w:marTop w:val="0"/>
      <w:marBottom w:val="0"/>
      <w:divBdr>
        <w:top w:val="none" w:sz="0" w:space="0" w:color="auto"/>
        <w:left w:val="none" w:sz="0" w:space="0" w:color="auto"/>
        <w:bottom w:val="none" w:sz="0" w:space="0" w:color="auto"/>
        <w:right w:val="none" w:sz="0" w:space="0" w:color="auto"/>
      </w:divBdr>
    </w:div>
    <w:div w:id="207704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20.jpg"/><Relationship Id="rId63"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ves.ghost.io/" TargetMode="External"/><Relationship Id="rId17" Type="http://schemas.openxmlformats.org/officeDocument/2006/relationships/hyperlink" Target="about:blank" TargetMode="External"/><Relationship Id="rId25" Type="http://schemas.openxmlformats.org/officeDocument/2006/relationships/image" Target="media/image11.jpg"/><Relationship Id="rId33" Type="http://schemas.openxmlformats.org/officeDocument/2006/relationships/image" Target="media/image19.gi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6.jpg"/><Relationship Id="rId29" Type="http://schemas.openxmlformats.org/officeDocument/2006/relationships/image" Target="media/image15.jpe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liveningedge.org/tools-practices/does-doughnut-economics-need-star-enterprises/"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s://davidmeggittlog.ning.com/Hampton_Court_Bridge" TargetMode="External"/><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s>
</file>

<file path=word/_rels/endnotes.xml.rels><?xml version="1.0" encoding="UTF-8" standalone="yes"?>
<Relationships xmlns="http://schemas.openxmlformats.org/package/2006/relationships"><Relationship Id="rId3" Type="http://schemas.openxmlformats.org/officeDocument/2006/relationships/hyperlink" Target="https://ves.ghost.io/the-new-eagle-organizational-paradigm-d6/" TargetMode="External"/><Relationship Id="rId2" Type="http://schemas.openxmlformats.org/officeDocument/2006/relationships/hyperlink" Target="https://ves.ghost.io/probing-the-robustness-of-human-interactions-h5-a3/" TargetMode="External"/><Relationship Id="rId1" Type="http://schemas.openxmlformats.org/officeDocument/2006/relationships/hyperlink" Target="https://ves.ghost.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Che38</b:Tag>
    <b:SourceType>Book</b:SourceType>
    <b:Guid>{8665247E-7FF9-411B-ACC8-4D06FFA86852}</b:Guid>
    <b:Title>Reinforced Concrete Bridge Design</b:Title>
    <b:Year>1938</b:Year>
    <b:City>London</b:City>
    <b:Publisher>Chapman &amp; Hall Ltd.</b:Publisher>
    <b:Author>
      <b:Author>
        <b:NameList>
          <b:Person>
            <b:Last>Chettoe</b:Last>
            <b:Middle>S</b:Middle>
            <b:First>C</b:First>
          </b:Person>
          <b:Person>
            <b:Last>Adams</b:Last>
            <b:Middle>C</b:Middle>
            <b:First>Haddon</b:First>
          </b:Person>
        </b:NameList>
      </b:Author>
    </b:Author>
    <b:RefOrder>1</b:RefOrder>
  </b:Source>
  <b:Source>
    <b:Tag>Chr961</b:Tag>
    <b:SourceType>JournalArticle</b:SourceType>
    <b:Guid>{3AE6221B-16EE-4473-BCA4-3C9D73FF4E6D}</b:Guid>
    <b:Title>The development of concrete bridges in the British Isles prior to 1940</b:Title>
    <b:JournalName>Proceedings of the Institution of Civil Engineers</b:JournalName>
    <b:Year>1996</b:Year>
    <b:Pages>404-431</b:Pages>
    <b:Issue>Structures and buildings</b:Issue>
    <b:Author>
      <b:Author>
        <b:NameList>
          <b:Person>
            <b:Last>Chrimes</b:Last>
            <b:First>M.M.</b:First>
          </b:Person>
        </b:NameList>
      </b:Author>
    </b:Author>
    <b:Publisher>Thomas Telford Services Ltd.</b:Publisher>
    <b:Volume>August/November</b:Volume>
    <b:RefOrder>2</b:RefOrder>
  </b:Source>
  <b:Source>
    <b:Tag>Bus96</b:Tag>
    <b:SourceType>JournalArticle</b:SourceType>
    <b:Guid>{7118C75F-30DE-40C9-9C68-613E9E024F72}</b:Guid>
    <b:Author>
      <b:Author>
        <b:NameList>
          <b:Person>
            <b:Last>Bussell</b:Last>
            <b:First>M.N.</b:First>
          </b:Person>
        </b:NameList>
      </b:Author>
    </b:Author>
    <b:Title>The development of reinforced concrete: design theory and practice</b:Title>
    <b:JournalName>Proceedings of the Institution of Civil Engineers</b:JournalName>
    <b:Year>1996</b:Year>
    <b:Pages>317-334</b:Pages>
    <b:City>London</b:City>
    <b:Publisher>Thomas Telford Services Ltd.</b:Publisher>
    <b:Issue>Structures and buildings</b:Issue>
    <b:Volume>August/November</b:Volume>
    <b:RefOrder>3</b:RefOrder>
  </b:Source>
  <b:Source>
    <b:Tag>Chr96</b:Tag>
    <b:SourceType>JournalArticle</b:SourceType>
    <b:Guid>{85F4D394-77FA-458A-984D-21FA63A3FA43}</b:Guid>
    <b:Author>
      <b:Author>
        <b:NameList>
          <b:Person>
            <b:Last>Chrimes</b:Last>
            <b:First>M.M.</b:First>
          </b:Person>
        </b:NameList>
      </b:Author>
    </b:Author>
    <b:Title>Concrete foundations and substructures: a historical review</b:Title>
    <b:JournalName>Proceedings of the Institution of Civil Engineers</b:JournalName>
    <b:Year>1996</b:Year>
    <b:Pages>344-372</b:Pages>
    <b:Issue>Structures and buildings</b:Issue>
    <b:City>London</b:City>
    <b:Publisher>Thomas Telford Services Ltd.</b:Publisher>
    <b:Volume>August/November</b:Volume>
    <b:RefOrder>4</b:RefOrder>
  </b:Source>
  <b:Source>
    <b:Tag>New96</b:Tag>
    <b:SourceType>JournalArticle</b:SourceType>
    <b:Guid>{92805E16-3CC4-404C-A2CC-A0A24FAD88EF}</b:Guid>
    <b:Title>The innovative uses of concrete by engineers and architects</b:Title>
    <b:Year>1996</b:Year>
    <b:City>London</b:City>
    <b:Publisher>Thomas Telford Service Ltd.</b:Publisher>
    <b:Author>
      <b:Author>
        <b:NameList>
          <b:Person>
            <b:Last>Newby</b:Last>
            <b:First>F</b:First>
          </b:Person>
        </b:NameList>
      </b:Author>
    </b:Author>
    <b:JournalName>Proceedings of The Institution of Civil Engineers</b:JournalName>
    <b:Pages>264-282</b:Pages>
    <b:Issue>Structures and Buildings</b:Issue>
    <b:Volume>August/November</b:Volume>
    <b:RefOrder>5</b:RefOrder>
  </b:Source>
  <b:Source>
    <b:Tag>Lat33</b:Tag>
    <b:SourceType>Book</b:SourceType>
    <b:Guid>{63865F18-685D-44BE-8357-C91F34168C7E}</b:Guid>
    <b:Title> Reinforced Concrete Review</b:Title>
    <b:City>London</b:City>
    <b:Publisher>Ferro-Concrete -</b:Publisher>
    <b:Year>1933</b:Year>
    <b:Author>
      <b:Editor>
        <b:NameList>
          <b:Person>
            <b:Last>Latham</b:Last>
            <b:First>Earnest</b:First>
          </b:Person>
        </b:NameList>
      </b:Editor>
    </b:Author>
    <b:RefOrder>6</b:RefOrder>
  </b:Source>
  <b:Source>
    <b:Tag>Cap63</b:Tag>
    <b:SourceType>Book</b:SourceType>
    <b:Guid>{9934E5EC-BD13-40EC-87E9-5C6C8CE19288}</b:Guid>
    <b:Title>The Mechanics of Engineering Soils</b:Title>
    <b:Year>1963</b:Year>
    <b:City>London</b:City>
    <b:Publisher>E.&amp; F.N. Spon</b:Publisher>
    <b:Author>
      <b:Author>
        <b:NameList>
          <b:Person>
            <b:Last>Capper</b:Last>
            <b:First>P.Leonard</b:First>
          </b:Person>
          <b:Person>
            <b:Last>Cassie</b:Last>
            <b:First>W.Fisher</b:First>
          </b:Person>
        </b:NameList>
      </b:Author>
    </b:Author>
    <b:Edition>4th</b:Edition>
    <b:RefOrder>7</b:RefOrder>
  </b:Source>
  <b:Source>
    <b:Tag>Kre62</b:Tag>
    <b:SourceType>Book</b:SourceType>
    <b:Guid>{6377358A-42A1-4F63-A503-11FA4CDC50B9}</b:Guid>
    <b:Title>Advanced Engineering Mathematics</b:Title>
    <b:Year>1962</b:Year>
    <b:City>London</b:City>
    <b:Publisher>John Wiley &amp; Sons Inc.</b:Publisher>
    <b:Author>
      <b:Author>
        <b:NameList>
          <b:Person>
            <b:Last>Kreyszig</b:Last>
            <b:First>Erwin</b:First>
          </b:Person>
        </b:NameList>
      </b:Author>
    </b:Author>
    <b:RefOrder>8</b:RefOrder>
  </b:Source>
  <b:Source>
    <b:Tag>Ter48</b:Tag>
    <b:SourceType>Book</b:SourceType>
    <b:Guid>{3F53B06D-EE5B-4D3D-AD3D-7C5259634D25}</b:Guid>
    <b:Title>Soil Mechanics in Engineering Practice</b:Title>
    <b:Year>1948</b:Year>
    <b:City>London</b:City>
    <b:Publisher>John Wiley &amp; Sons</b:Publisher>
    <b:Author>
      <b:Author>
        <b:NameList>
          <b:Person>
            <b:Last>Terzaghi</b:Last>
            <b:First>Karl</b:First>
          </b:Person>
          <b:Person>
            <b:Last>Peck</b:Last>
            <b:First>Ralph B.</b:First>
          </b:Person>
        </b:NameList>
      </b:Author>
    </b:Author>
    <b:RefOrder>9</b:RefOrder>
  </b:Source>
  <b:Source>
    <b:Tag>Ass22</b:Tag>
    <b:SourceType>Report</b:SourceType>
    <b:Guid>{BF519E86-8853-4514-B7CD-3136A2DC11A2}</b:Guid>
    <b:Title>Assessment of Hampton Court Bridge</b:Title>
    <b:Year>2022</b:Year>
    <b:Department>Infrastructure Schemes Team</b:Department>
    <b:Institution>Surrey County Council</b:Institution>
    <b:Publisher>Surrey Highways</b:Publisher>
    <b:City>Kingston-upon-Thames</b:City>
    <b:RefOrder>10</b:RefOrder>
  </b:Source>
  <b:Source>
    <b:Tag>Tim62</b:Tag>
    <b:SourceType>Book</b:SourceType>
    <b:Guid>{7F1D5FC4-4F08-4766-B5B3-A1C4F18E3D1D}</b:Guid>
    <b:Title>Elements of Strength of Materials</b:Title>
    <b:Year>1962</b:Year>
    <b:City>Princeton</b:City>
    <b:Publisher>D. Van Nostrand Company, Inc</b:Publisher>
    <b:Author>
      <b:Author>
        <b:NameList>
          <b:Person>
            <b:Last>Timoshenko</b:Last>
            <b:First>S</b:First>
          </b:Person>
          <b:Person>
            <b:Last>Young</b:Last>
            <b:First>D.H.</b:First>
          </b:Person>
        </b:NameList>
      </b:Author>
    </b:Author>
    <b:StateProvince>New Jersey</b:StateProvince>
    <b:CountryRegion>USA</b:CountryRegion>
    <b:Edition>Fourth</b:Edition>
    <b:RefOrder>11</b:RefOrder>
  </b:Source>
  <b:Source>
    <b:Tag>Ing45</b:Tag>
    <b:SourceType>Book</b:SourceType>
    <b:Guid>{660AE180-BDCE-471E-852D-DF5FF4D5A572}</b:Guid>
    <b:Title>The Aesthetic Aspect of Civil Engineering Design</b:Title>
    <b:Year>1945</b:Year>
    <b:Publisher>The Institution of Civil Engineers</b:Publisher>
    <b:City>London</b:City>
    <b:Author>
      <b:Author>
        <b:NameList>
          <b:Person>
            <b:Last>Inglis</b:Last>
            <b:First>C. E.</b:First>
          </b:Person>
        </b:NameList>
      </b:Author>
    </b:Author>
    <b:Pages>47</b:Pages>
    <b:RefOrder>12</b:RefOrder>
  </b:Source>
  <b:Source>
    <b:Tag>Min64</b:Tag>
    <b:SourceType>Report</b:SourceType>
    <b:Guid>{F1411BBC-0F69-461D-A4D3-F91217999471}</b:Guid>
    <b:Title>The Appearance Of Bridges</b:Title>
    <b:Year>1964</b:Year>
    <b:City>London</b:City>
    <b:Publisher>Her Majesty's Stationery Office</b:Publisher>
    <b:Author>
      <b:Author>
        <b:Corporate>Ministry of Transport</b:Corporate>
      </b:Author>
    </b:Author>
    <b:RefOrder>13</b:RefOrder>
  </b:Source>
  <b:Source>
    <b:Tag>McB98</b:Tag>
    <b:SourceType>JournalArticle</b:SourceType>
    <b:Guid>{2FEBB210-DE4C-46B4-92C1-9D7433437885}</b:Guid>
    <b:Title>François Hennebique (1842-1921), reinforced concrete pioneer</b:Title>
    <b:JournalName>Proceedings of the Institution of Civil Engineers</b:JournalName>
    <b:Year>1998</b:Year>
    <b:Pages>86-95</b:Pages>
    <b:Volume>May</b:Volume>
    <b:Issue>Civil Engineering</b:Issue>
    <b:Author>
      <b:Author>
        <b:NameList>
          <b:Person>
            <b:Last>McBeth</b:Last>
            <b:First>D.G.</b:First>
          </b:Person>
        </b:NameList>
      </b:Author>
    </b:Author>
    <b:RefOrder>14</b:RefOrder>
  </b:Source>
  <b:Source>
    <b:Tag>Pip57</b:Tag>
    <b:SourceType>Book</b:SourceType>
    <b:Guid>{D90801B6-6D87-4848-8751-7F31225EB16D}</b:Guid>
    <b:Title>The Analysis of Engineering Structures</b:Title>
    <b:Year>1957</b:Year>
    <b:City>London</b:City>
    <b:Publisher>Edward Arnold Ltd.</b:Publisher>
    <b:Author>
      <b:Author>
        <b:NameList>
          <b:Person>
            <b:Last>Pippard</b:Last>
            <b:First>AJS</b:First>
          </b:Person>
          <b:Person>
            <b:Last>Baker</b:Last>
            <b:First>JF</b:First>
          </b:Person>
        </b:NameList>
      </b:Author>
    </b:Author>
    <b:Pages>258-301</b:Pages>
    <b:RefOrder>15</b:RefOrder>
  </b:Source>
  <b:Source>
    <b:Tag>Fab61</b:Tag>
    <b:SourceType>Book</b:SourceType>
    <b:Guid>{648CD7F1-4343-44B3-BAA5-D5EE3FF39206}</b:Guid>
    <b:Title>Oscar Faber's Reinforced Concrete</b:Title>
    <b:Year>1961</b:Year>
    <b:Publisher>E.&amp; F.N. Spon Limited</b:Publisher>
    <b:City>London</b:City>
    <b:Author>
      <b:Author>
        <b:NameList>
          <b:Person>
            <b:Last>Faber</b:Last>
            <b:First>John</b:First>
          </b:Person>
          <b:Person>
            <b:Last>Mead</b:Last>
            <b:First>Frank</b:First>
          </b:Person>
        </b:NameList>
      </b:Author>
    </b:Author>
    <b:RefOrder>16</b:RefOrder>
  </b:Source>
  <b:Source>
    <b:Tag>Meg12</b:Tag>
    <b:SourceType>JournalArticle</b:SourceType>
    <b:Guid>{41164AA8-E48A-46D8-BA13-CA7A6EE68FE9}</b:Guid>
    <b:Title>Using value networks to boost construction performance</b:Title>
    <b:Year>2012</b:Year>
    <b:Author>
      <b:Author>
        <b:NameList>
          <b:Person>
            <b:Last>Meggitt</b:Last>
            <b:First>D</b:First>
          </b:Person>
          <b:Person>
            <b:Last>Sarri</b:Last>
            <b:First>C</b:First>
          </b:Person>
          <b:Person>
            <b:Last>Evans</b:Last>
            <b:First>L</b:First>
          </b:Person>
        </b:NameList>
      </b:Author>
    </b:Author>
    <b:JournalName>Proceedings of the Institution of Civil Engineers Civil Engineering 165(5)</b:JournalName>
    <b:Pages>11-17</b:Pages>
    <b:RefOrder>17</b:RefOrder>
  </b:Source>
  <b:Source>
    <b:Tag>Ehi201</b:Tag>
    <b:SourceType>Book</b:SourceType>
    <b:Guid>{BE342F67-504E-440C-A864-366ED41294A3}</b:Guid>
    <b:Title>Expanding "We Spaces," Narrowing the Management Paradox</b:Title>
    <b:Year>2020</b:Year>
    <b:City>Salt Lake City, Utah</b:City>
    <b:Author>
      <b:Author>
        <b:Corporate>Ehin, Charles</b:Corporate>
      </b:Author>
    </b:Author>
    <b:Publisher>Bookbaby</b:Publisher>
    <b:RefOrder>18</b:RefOrder>
  </b:Source>
</b:Sources>
</file>

<file path=customXml/itemProps1.xml><?xml version="1.0" encoding="utf-8"?>
<ds:datastoreItem xmlns:ds="http://schemas.openxmlformats.org/officeDocument/2006/customXml" ds:itemID="{866E7019-4697-47E0-8030-6A785DDC8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39</Pages>
  <Words>8038</Words>
  <Characters>45822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Meggitt</dc:creator>
  <cp:lastModifiedBy>David</cp:lastModifiedBy>
  <cp:revision>51</cp:revision>
  <cp:lastPrinted>2024-08-16T08:04:00Z</cp:lastPrinted>
  <dcterms:created xsi:type="dcterms:W3CDTF">2024-08-02T14:11:00Z</dcterms:created>
  <dcterms:modified xsi:type="dcterms:W3CDTF">2024-08-16T08:37:00Z</dcterms:modified>
</cp:coreProperties>
</file>